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7F8FC" Type="http://schemas.openxmlformats.org/officeDocument/2006/relationships/officeDocument" Target="/word/document.xml" /><Relationship Id="coreR2D67F8FC" Type="http://schemas.openxmlformats.org/package/2006/relationships/metadata/core-properties" Target="/docProps/core.xml" /><Relationship Id="customR2D67F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oprava technologického zařízení pro těžbu ropy a zemního plynu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personální agendy těžebního střediska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Vedoucí těžebního střediska ropy a zemního plynu, 13.9.2026 18:03:07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potřebnou dokumentaci na provádění prací se zvýšeným nebezpečím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Vyjmenovat a popsat ustanovení vyhlášky ČBÚ č. 239/1998 Sb., v aktuálním platném znění</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Vyjmenovat a popsat ustanovení vyhlášky ČBÚ č. 71/2002 Sb., v aktuálním platném znění</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Vyjmenovat a popsat ustanovení vyhlášky ČBÚ č. 392/2003 Sb., v aktuálním platném znění</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Popsat způsob evidence úrazů dle nařízení vlády č. 201/2010 Sb., v aktuálním platném znění</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13.9.2026 18:03:07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ropy v průběhu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odebraný vzorek ropy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Spustit těžební sondu do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Odstavit těžební sondu z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 odstavení těžební sondy z provozu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mechanické deparafinace samotokové ropné sondy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Řízení procesů při těžbě a úpravě ropy a zemního plynu</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Nastavit a optimalizovat proces odvodnění ropy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Nastavit a optimalizovat proces odplynění ropy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Nastavit a optimalizovat proces nízkotepelného sušení zemního plynu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proces deparafinace sondy nahřátou kapalinou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097"/>
        <w:rPr>
          <w:rStyle w:val="C3"/>
          <w:rtl w:val="0"/>
        </w:rPr>
      </w:pPr>
    </w:p>
    <w:p>
      <w:pPr>
        <w:pStyle w:val="P13"/>
        <w:framePr w:w="6658" w:h="480" w:hRule="exact" w:wrap="none" w:vAnchor="page" w:hAnchor="margin" w:x="71" w:y="8153"/>
        <w:rPr>
          <w:rStyle w:val="C11"/>
          <w:rtl w:val="0"/>
        </w:rPr>
      </w:pPr>
      <w:r>
        <w:rPr>
          <w:rStyle w:val="C11"/>
          <w:rtl w:val="0"/>
        </w:rPr>
        <w:t>e) Vyjmenovat dokumenty potřebné k provedení deparafinace sondy nahřátou kapalinou (práce se zvýšeným nebezpečím)</w:t>
      </w:r>
    </w:p>
    <w:p>
      <w:pPr>
        <w:pStyle w:val="P28"/>
        <w:framePr w:w="3921" w:h="607" w:hRule="exact" w:wrap="none" w:vAnchor="page" w:hAnchor="margin" w:x="6800" w:y="8097"/>
        <w:rPr>
          <w:rStyle w:val="C3"/>
          <w:rtl w:val="0"/>
        </w:rPr>
      </w:pPr>
    </w:p>
    <w:p>
      <w:pPr>
        <w:pStyle w:val="P29"/>
        <w:framePr w:w="3839" w:h="480" w:hRule="exact" w:wrap="none" w:vAnchor="page" w:hAnchor="margin" w:x="6856" w:y="8153"/>
        <w:rPr>
          <w:rStyle w:val="C21"/>
          <w:rtl w:val="0"/>
        </w:rPr>
      </w:pPr>
      <w:r>
        <w:rPr>
          <w:rStyle w:val="C21"/>
          <w:rtl w:val="0"/>
        </w:rPr>
        <w:t>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Údržba a oprava technologického zařízení pro těžbu ropy a zemního plynu</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Vypracovat plán zkoušek vyhrazených technických zařízení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Vypracovat požadavek na opravu strojního zařízení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Vypracovat plán revizí vyhrazených technických zařízení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Vedení provozní dokumentace těžebního střediska</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Písemné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Předvést konkrétní záznam do prvotní dokumentace (Záznam o těžebním středisku)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Popsat způsob uložení provozní dokumentace těžebního střediska ropy a zemního plynu</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Písemné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13.9.2026 18:03:07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personální agendy těžebního střediska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podklady pro výpočet mezd dle předložené docházky zaměstnanců těžebního střediska ropy a zemního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seznam povinných školení pracovníků těžebního střediska ropy a zemního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13.9.2026 18:03:07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není vyžadována. </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13.9.2026 18:03:07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mít minimálně vyšší odborné vzdělání v oblasti hornictví a hornická geologie, strojírenství, stavebnictví, elektrotechnika.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musí mít platné:</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11218"/>
        <w:rPr>
          <w:rStyle w:val="C3"/>
          <w:rtl w:val="0"/>
        </w:rPr>
      </w:pPr>
    </w:p>
    <w:p>
      <w:pPr>
        <w:pStyle w:val="P35"/>
        <w:framePr w:w="10710" w:h="340" w:hRule="exact" w:wrap="none" w:vAnchor="page" w:hAnchor="margin" w:x="28" w:y="11218"/>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 ropy a zemního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těžebního střediska</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•Prvotní dokumentace - Záznam o těžebním středisku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osobní ochranné pracovní prostředky</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těžebního střediska ropy a zemního plynu, 13.9.2026 18:03:07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13.9.2026 18:03:07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13.9.2026 18:03:07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E40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294D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95F2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