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FBDCAE" Type="http://schemas.openxmlformats.org/officeDocument/2006/relationships/officeDocument" Target="/word/document.xml" /><Relationship Id="coreR54FBDCAE" Type="http://schemas.openxmlformats.org/package/2006/relationships/metadata/core-properties" Target="/docProps/core.xml" /><Relationship Id="customR54FBDC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těžby ropy a zemního plynu (kód: 21-026-M)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na těžebním středisku ropy a zemního plynu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6"/>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technické a výkresové dokumentaci pro těžbu a úpravu ropy a zemního plynu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báňské legislativě související s činností vedoucího těžebního střediska těžby ropy a zemního plynu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9"/>
        <w:framePr w:w="9826" w:h="376" w:hRule="exact" w:wrap="none" w:vAnchor="page" w:hAnchor="margin" w:x="45" w:y="6748"/>
        <w:rPr>
          <w:rStyle w:val="C3"/>
          <w:rtl w:val="0"/>
        </w:rPr>
      </w:pPr>
    </w:p>
    <w:p>
      <w:pPr>
        <w:pStyle w:val="P20"/>
        <w:framePr w:w="9774" w:h="249" w:hRule="exact" w:wrap="none" w:vAnchor="page" w:hAnchor="margin" w:x="71" w:y="6804"/>
        <w:rPr>
          <w:rStyle w:val="C14"/>
          <w:rtl w:val="0"/>
        </w:rPr>
      </w:pPr>
      <w:r>
        <w:rPr>
          <w:rStyle w:val="C14"/>
          <w:rtl w:val="0"/>
        </w:rPr>
        <w:t>Stanovení technologických postupů těžby a úpravy ropy a zemního plynu</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Vypracování provozní dokumentace pro těžbu a úpravu ropy a zemního plynu.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9"/>
        <w:framePr w:w="9826" w:h="376" w:hRule="exact" w:wrap="none" w:vAnchor="page" w:hAnchor="margin" w:x="45" w:y="7501"/>
        <w:rPr>
          <w:rStyle w:val="C3"/>
          <w:rtl w:val="0"/>
        </w:rPr>
      </w:pPr>
    </w:p>
    <w:p>
      <w:pPr>
        <w:pStyle w:val="P20"/>
        <w:framePr w:w="9774" w:h="249" w:hRule="exact" w:wrap="none" w:vAnchor="page" w:hAnchor="margin" w:x="71" w:y="7557"/>
        <w:rPr>
          <w:rStyle w:val="C14"/>
          <w:rtl w:val="0"/>
        </w:rPr>
      </w:pPr>
      <w:r>
        <w:rPr>
          <w:rStyle w:val="C14"/>
          <w:rtl w:val="0"/>
        </w:rPr>
        <w:t>Údržba a oprava technologického zařízení pro těžbu ropy a zemního plynu</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Výpočet těžebních ukazatelů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1"/>
        <w:framePr w:w="4283" w:h="248" w:hRule="exact" w:wrap="none" w:vAnchor="page" w:hAnchor="margin" w:x="28" w:y="8820"/>
        <w:rPr>
          <w:rStyle w:val="C15"/>
          <w:rtl w:val="0"/>
        </w:rPr>
      </w:pPr>
      <w:r>
        <w:rPr>
          <w:rStyle w:val="C15"/>
          <w:rtl w:val="0"/>
        </w:rPr>
        <w:t>Standard je platný od: 21.10.2022 do: 29.01.2024</w:t>
      </w:r>
    </w:p>
    <w:p>
      <w:pPr>
        <w:pStyle w:val="P22"/>
        <w:framePr w:w="7654" w:h="331" w:hRule="exact" w:wrap="none" w:vAnchor="page" w:hAnchor="margin" w:x="28" w:y="15940"/>
        <w:rPr>
          <w:rStyle w:val="C16"/>
          <w:rtl w:val="0"/>
        </w:rPr>
      </w:pPr>
      <w:r>
        <w:rPr>
          <w:rStyle w:val="C16"/>
          <w:rtl w:val="0"/>
        </w:rPr>
        <w:t>Technolog/technoložka těžby ropy a zemního plynu, 28.4.2026 23:07:56</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Dodržování bezpečnosti práce na těžebním středisku ropy a zemního plynu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ochranná a bezpečnostní pásma pří těžbě ropy a zemního plynu</w:t>
      </w:r>
    </w:p>
    <w:p>
      <w:pPr>
        <w:pStyle w:val="P29"/>
        <w:framePr w:w="3921" w:h="376" w:hRule="exact" w:wrap="none" w:vAnchor="page" w:hAnchor="margin" w:x="6800" w:y="3527"/>
        <w:rPr>
          <w:rStyle w:val="C3"/>
          <w:rtl w:val="0"/>
        </w:rPr>
      </w:pPr>
    </w:p>
    <w:p>
      <w:pPr>
        <w:pStyle w:val="P30"/>
        <w:framePr w:w="3839" w:h="249" w:hRule="exact" w:wrap="none" w:vAnchor="page" w:hAnchor="margin" w:x="6856" w:y="3583"/>
        <w:rPr>
          <w:rStyle w:val="C21"/>
          <w:rtl w:val="0"/>
        </w:rPr>
      </w:pPr>
      <w:r>
        <w:rPr>
          <w:rStyle w:val="C21"/>
          <w:rtl w:val="0"/>
        </w:rPr>
        <w:t>Písemné a slovní ověření</w:t>
      </w:r>
    </w:p>
    <w:p>
      <w:pPr>
        <w:pStyle w:val="P19"/>
        <w:framePr w:w="6710" w:h="607" w:hRule="exact" w:wrap="none" w:vAnchor="page" w:hAnchor="margin" w:x="45" w:y="3904"/>
        <w:rPr>
          <w:rStyle w:val="C3"/>
          <w:rtl w:val="0"/>
        </w:rPr>
      </w:pPr>
    </w:p>
    <w:p>
      <w:pPr>
        <w:pStyle w:val="P20"/>
        <w:framePr w:w="6658" w:h="480" w:hRule="exact" w:wrap="none" w:vAnchor="page" w:hAnchor="margin" w:x="71" w:y="3960"/>
        <w:rPr>
          <w:rStyle w:val="C14"/>
          <w:rtl w:val="0"/>
        </w:rPr>
      </w:pPr>
      <w:r>
        <w:rPr>
          <w:rStyle w:val="C14"/>
          <w:rtl w:val="0"/>
        </w:rPr>
        <w:t>b) Navrhnout způsob řešení modelové situace při zdolávání nasimulované havárie na těžebním středisku</w:t>
      </w:r>
    </w:p>
    <w:p>
      <w:pPr>
        <w:pStyle w:val="P31"/>
        <w:framePr w:w="3921" w:h="607" w:hRule="exact" w:wrap="none" w:vAnchor="page" w:hAnchor="margin" w:x="6800" w:y="3904"/>
        <w:rPr>
          <w:rStyle w:val="C3"/>
          <w:rtl w:val="0"/>
        </w:rPr>
      </w:pPr>
    </w:p>
    <w:p>
      <w:pPr>
        <w:pStyle w:val="P32"/>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a popsat ochranné pracovní pomůcky potřebné při obsluze na těžebním středisku</w:t>
      </w:r>
    </w:p>
    <w:p>
      <w:pPr>
        <w:pStyle w:val="P29"/>
        <w:framePr w:w="3921" w:h="607" w:hRule="exact" w:wrap="none" w:vAnchor="page" w:hAnchor="margin" w:x="6800" w:y="4510"/>
        <w:rPr>
          <w:rStyle w:val="C3"/>
          <w:rtl w:val="0"/>
        </w:rPr>
      </w:pPr>
    </w:p>
    <w:p>
      <w:pPr>
        <w:pStyle w:val="P30"/>
        <w:framePr w:w="3839" w:h="480" w:hRule="exact" w:wrap="none" w:vAnchor="page" w:hAnchor="margin" w:x="6856" w:y="4566"/>
        <w:rPr>
          <w:rStyle w:val="C21"/>
          <w:rtl w:val="0"/>
        </w:rPr>
      </w:pPr>
      <w:r>
        <w:rPr>
          <w:rStyle w:val="C21"/>
          <w:rtl w:val="0"/>
        </w:rPr>
        <w:t>Písemné a slovní ověření</w:t>
      </w:r>
    </w:p>
    <w:p>
      <w:pPr>
        <w:pStyle w:val="P19"/>
        <w:framePr w:w="6710" w:h="607" w:hRule="exact" w:wrap="none" w:vAnchor="page" w:hAnchor="margin" w:x="45" w:y="5117"/>
        <w:rPr>
          <w:rStyle w:val="C3"/>
          <w:rtl w:val="0"/>
        </w:rPr>
      </w:pPr>
    </w:p>
    <w:p>
      <w:pPr>
        <w:pStyle w:val="P20"/>
        <w:framePr w:w="6658" w:h="480" w:hRule="exact" w:wrap="none" w:vAnchor="page" w:hAnchor="margin" w:x="71" w:y="5173"/>
        <w:rPr>
          <w:rStyle w:val="C14"/>
          <w:rtl w:val="0"/>
        </w:rPr>
      </w:pPr>
      <w:r>
        <w:rPr>
          <w:rStyle w:val="C14"/>
          <w:rtl w:val="0"/>
        </w:rPr>
        <w:t>d) Vypracovat písemný příkaz na provádění prací s otevřeným ohněm na těžebním středisku</w:t>
      </w:r>
    </w:p>
    <w:p>
      <w:pPr>
        <w:pStyle w:val="P31"/>
        <w:framePr w:w="3921" w:h="607" w:hRule="exact" w:wrap="none" w:vAnchor="page" w:hAnchor="margin" w:x="6800" w:y="5117"/>
        <w:rPr>
          <w:rStyle w:val="C3"/>
          <w:rtl w:val="0"/>
        </w:rPr>
      </w:pPr>
    </w:p>
    <w:p>
      <w:pPr>
        <w:pStyle w:val="P32"/>
        <w:framePr w:w="3839" w:h="480" w:hRule="exact" w:wrap="none" w:vAnchor="page" w:hAnchor="margin" w:x="6856" w:y="5173"/>
        <w:rPr>
          <w:rStyle w:val="C22"/>
          <w:rtl w:val="0"/>
        </w:rPr>
      </w:pPr>
      <w:r>
        <w:rPr>
          <w:rStyle w:val="C22"/>
          <w:rtl w:val="0"/>
        </w:rPr>
        <w:t>Praktické předvedení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Vysvětlit ustanovení zákona č. 262/2006 Sb. (zákoníku práce) a souvisejících právních předpisů vztahujících se k bezpečnosti a ochraně zdraví při práci na těžebním středisku</w:t>
      </w:r>
    </w:p>
    <w:p>
      <w:pPr>
        <w:pStyle w:val="P29"/>
        <w:framePr w:w="3921" w:h="831" w:hRule="exact" w:wrap="none" w:vAnchor="page" w:hAnchor="margin" w:x="6800" w:y="5724"/>
        <w:rPr>
          <w:rStyle w:val="C3"/>
          <w:rtl w:val="0"/>
        </w:rPr>
      </w:pPr>
    </w:p>
    <w:p>
      <w:pPr>
        <w:pStyle w:val="P30"/>
        <w:framePr w:w="3839" w:h="704" w:hRule="exact" w:wrap="none" w:vAnchor="page" w:hAnchor="margin" w:x="6856" w:y="5780"/>
        <w:rPr>
          <w:rStyle w:val="C21"/>
          <w:rtl w:val="0"/>
        </w:rPr>
      </w:pPr>
      <w:r>
        <w:rPr>
          <w:rStyle w:val="C21"/>
          <w:rtl w:val="0"/>
        </w:rPr>
        <w:t>Písemné a slovní ověření</w:t>
      </w:r>
    </w:p>
    <w:p>
      <w:pPr>
        <w:pStyle w:val="P33"/>
        <w:framePr w:w="10710" w:h="248" w:hRule="exact" w:wrap="none" w:vAnchor="page" w:hAnchor="margin" w:x="28" w:y="6669"/>
        <w:rPr>
          <w:rStyle w:val="C23"/>
          <w:rtl w:val="0"/>
        </w:rPr>
      </w:pPr>
      <w:r>
        <w:rPr>
          <w:rStyle w:val="C23"/>
          <w:rtl w:val="0"/>
        </w:rPr>
        <w:t>Je třeba splnit všechna kritéria.</w:t>
      </w:r>
    </w:p>
    <w:p>
      <w:pPr>
        <w:pStyle w:val="P34"/>
        <w:framePr w:w="10766" w:h="340" w:hRule="exact" w:wrap="none" w:vAnchor="page" w:hAnchor="margin" w:x="0" w:y="7104"/>
        <w:rPr>
          <w:rStyle w:val="C3"/>
          <w:rtl w:val="0"/>
        </w:rPr>
      </w:pPr>
    </w:p>
    <w:p>
      <w:pPr>
        <w:pStyle w:val="P34"/>
        <w:keepNext w:val="0"/>
        <w:keepLines w:val="0"/>
        <w:framePr w:w="10766" w:h="340" w:hRule="exact" w:wrap="none" w:vAnchor="page" w:hAnchor="margin" w:x="0" w:y="7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technické a výkresové dokumentaci pro těžbu a úpravu ropy a zemního plynu</w:t>
      </w:r>
    </w:p>
    <w:p>
      <w:pPr>
        <w:pStyle w:val="P25"/>
        <w:framePr w:w="6713" w:h="376" w:hRule="exact" w:wrap="none" w:vAnchor="page" w:hAnchor="margin" w:x="45" w:y="7543"/>
        <w:rPr>
          <w:rStyle w:val="C3"/>
          <w:rtl w:val="0"/>
        </w:rPr>
      </w:pPr>
    </w:p>
    <w:p>
      <w:pPr>
        <w:pStyle w:val="P26"/>
        <w:framePr w:w="6661" w:h="249" w:hRule="exact" w:wrap="none" w:vAnchor="page" w:hAnchor="margin" w:x="71" w:y="7614"/>
        <w:rPr>
          <w:rStyle w:val="C19"/>
          <w:rtl w:val="0"/>
        </w:rPr>
      </w:pPr>
      <w:r>
        <w:rPr>
          <w:rStyle w:val="C19"/>
          <w:rtl w:val="0"/>
        </w:rPr>
        <w:t>Kritéria hodnocení</w:t>
      </w:r>
    </w:p>
    <w:p>
      <w:pPr>
        <w:pStyle w:val="P27"/>
        <w:framePr w:w="3918" w:h="376" w:hRule="exact" w:wrap="none" w:vAnchor="page" w:hAnchor="margin" w:x="6803" w:y="7543"/>
        <w:rPr>
          <w:rStyle w:val="C3"/>
          <w:rtl w:val="0"/>
        </w:rPr>
      </w:pPr>
    </w:p>
    <w:p>
      <w:pPr>
        <w:pStyle w:val="P28"/>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Číst technickou a výkresovou dokumentaci těžebního střediska (ukázka trasy toku těženého media doplněná popisem bezpečnostních prvků)</w:t>
      </w:r>
    </w:p>
    <w:p>
      <w:pPr>
        <w:pStyle w:val="P29"/>
        <w:framePr w:w="3921" w:h="607" w:hRule="exact" w:wrap="none" w:vAnchor="page" w:hAnchor="margin" w:x="6800" w:y="7920"/>
        <w:rPr>
          <w:rStyle w:val="C3"/>
          <w:rtl w:val="0"/>
        </w:rPr>
      </w:pPr>
    </w:p>
    <w:p>
      <w:pPr>
        <w:pStyle w:val="P30"/>
        <w:framePr w:w="3839" w:h="480" w:hRule="exact" w:wrap="none" w:vAnchor="page" w:hAnchor="margin" w:x="6856" w:y="7976"/>
        <w:rPr>
          <w:rStyle w:val="C21"/>
          <w:rtl w:val="0"/>
        </w:rPr>
      </w:pPr>
      <w:r>
        <w:rPr>
          <w:rStyle w:val="C21"/>
          <w:rtl w:val="0"/>
        </w:rPr>
        <w:t>Praktické předvedení se slovním vysvětlením</w:t>
      </w:r>
    </w:p>
    <w:p>
      <w:pPr>
        <w:pStyle w:val="P19"/>
        <w:framePr w:w="6710" w:h="607" w:hRule="exact" w:wrap="none" w:vAnchor="page" w:hAnchor="margin" w:x="45" w:y="8527"/>
        <w:rPr>
          <w:rStyle w:val="C3"/>
          <w:rtl w:val="0"/>
        </w:rPr>
      </w:pPr>
    </w:p>
    <w:p>
      <w:pPr>
        <w:pStyle w:val="P20"/>
        <w:framePr w:w="6658" w:h="480" w:hRule="exact" w:wrap="none" w:vAnchor="page" w:hAnchor="margin" w:x="71" w:y="8583"/>
        <w:rPr>
          <w:rStyle w:val="C14"/>
          <w:rtl w:val="0"/>
        </w:rPr>
      </w:pPr>
      <w:r>
        <w:rPr>
          <w:rStyle w:val="C14"/>
          <w:rtl w:val="0"/>
        </w:rPr>
        <w:t>b) Popsat a předvést používání technické a výkresové dokumentace těžebního střediska</w:t>
      </w:r>
    </w:p>
    <w:p>
      <w:pPr>
        <w:pStyle w:val="P31"/>
        <w:framePr w:w="3921" w:h="607" w:hRule="exact" w:wrap="none" w:vAnchor="page" w:hAnchor="margin" w:x="6800" w:y="8527"/>
        <w:rPr>
          <w:rStyle w:val="C3"/>
          <w:rtl w:val="0"/>
        </w:rPr>
      </w:pPr>
    </w:p>
    <w:p>
      <w:pPr>
        <w:pStyle w:val="P32"/>
        <w:framePr w:w="3839" w:h="480" w:hRule="exact" w:wrap="none" w:vAnchor="page" w:hAnchor="margin" w:x="6856" w:y="8583"/>
        <w:rPr>
          <w:rStyle w:val="C22"/>
          <w:rtl w:val="0"/>
        </w:rPr>
      </w:pPr>
      <w:r>
        <w:rPr>
          <w:rStyle w:val="C22"/>
          <w:rtl w:val="0"/>
        </w:rPr>
        <w:t>Praktické předvedení se slovním vysvětlením</w:t>
      </w:r>
    </w:p>
    <w:p>
      <w:pPr>
        <w:pStyle w:val="P33"/>
        <w:framePr w:w="10710" w:h="248" w:hRule="exact" w:wrap="none" w:vAnchor="page" w:hAnchor="margin" w:x="28" w:y="9247"/>
        <w:rPr>
          <w:rStyle w:val="C23"/>
          <w:rtl w:val="0"/>
        </w:rPr>
      </w:pPr>
      <w:r>
        <w:rPr>
          <w:rStyle w:val="C23"/>
          <w:rtl w:val="0"/>
        </w:rPr>
        <w:t>Je třeba splnit obě kritéria.</w:t>
      </w:r>
    </w:p>
    <w:p>
      <w:pPr>
        <w:pStyle w:val="P24"/>
        <w:framePr w:w="10710" w:h="547" w:hRule="exact" w:wrap="none" w:vAnchor="page" w:hAnchor="margin" w:x="28" w:y="9682"/>
        <w:rPr>
          <w:rStyle w:val="C18"/>
          <w:rtl w:val="0"/>
        </w:rPr>
      </w:pPr>
      <w:r>
        <w:rPr>
          <w:rStyle w:val="C18"/>
          <w:rtl w:val="0"/>
        </w:rPr>
        <w:t>Orientace v báňské legislativě související s činností vedoucího těžebního střediska těžby ropy a zemního plynu</w:t>
      </w:r>
    </w:p>
    <w:p>
      <w:pPr>
        <w:pStyle w:val="P25"/>
        <w:framePr w:w="6713" w:h="376" w:hRule="exact" w:wrap="none" w:vAnchor="page" w:hAnchor="margin" w:x="45" w:y="10329"/>
        <w:rPr>
          <w:rStyle w:val="C3"/>
          <w:rtl w:val="0"/>
        </w:rPr>
      </w:pPr>
    </w:p>
    <w:p>
      <w:pPr>
        <w:pStyle w:val="P26"/>
        <w:framePr w:w="6661" w:h="249" w:hRule="exact" w:wrap="none" w:vAnchor="page" w:hAnchor="margin" w:x="71" w:y="10400"/>
        <w:rPr>
          <w:rStyle w:val="C19"/>
          <w:rtl w:val="0"/>
        </w:rPr>
      </w:pPr>
      <w:r>
        <w:rPr>
          <w:rStyle w:val="C19"/>
          <w:rtl w:val="0"/>
        </w:rPr>
        <w:t>Kritéria hodnocení</w:t>
      </w:r>
    </w:p>
    <w:p>
      <w:pPr>
        <w:pStyle w:val="P27"/>
        <w:framePr w:w="3918" w:h="376" w:hRule="exact" w:wrap="none" w:vAnchor="page" w:hAnchor="margin" w:x="6803" w:y="10329"/>
        <w:rPr>
          <w:rStyle w:val="C3"/>
          <w:rtl w:val="0"/>
        </w:rPr>
      </w:pPr>
    </w:p>
    <w:p>
      <w:pPr>
        <w:pStyle w:val="P28"/>
        <w:framePr w:w="3836" w:h="249" w:hRule="exact" w:wrap="none" w:vAnchor="page" w:hAnchor="margin" w:x="6859" w:y="10400"/>
        <w:rPr>
          <w:rStyle w:val="C20"/>
          <w:rtl w:val="0"/>
        </w:rPr>
      </w:pPr>
      <w:r>
        <w:rPr>
          <w:rStyle w:val="C20"/>
          <w:rtl w:val="0"/>
        </w:rPr>
        <w:t>Způsoby ověření</w:t>
      </w:r>
    </w:p>
    <w:p>
      <w:pPr>
        <w:pStyle w:val="P12"/>
        <w:framePr w:w="6710" w:h="376" w:hRule="exact" w:wrap="none" w:vAnchor="page" w:hAnchor="margin" w:x="45" w:y="10705"/>
        <w:rPr>
          <w:rStyle w:val="C3"/>
          <w:rtl w:val="0"/>
        </w:rPr>
      </w:pPr>
    </w:p>
    <w:p>
      <w:pPr>
        <w:pStyle w:val="P13"/>
        <w:framePr w:w="6658" w:h="249" w:hRule="exact" w:wrap="none" w:vAnchor="page" w:hAnchor="margin" w:x="71" w:y="10761"/>
        <w:rPr>
          <w:rStyle w:val="C11"/>
          <w:rtl w:val="0"/>
        </w:rPr>
      </w:pPr>
      <w:r>
        <w:rPr>
          <w:rStyle w:val="C11"/>
          <w:rtl w:val="0"/>
        </w:rPr>
        <w:t>a) Prokázat znalost zákona č. 44/1988 Sb.</w:t>
      </w:r>
    </w:p>
    <w:p>
      <w:pPr>
        <w:pStyle w:val="P29"/>
        <w:framePr w:w="3921" w:h="376" w:hRule="exact" w:wrap="none" w:vAnchor="page" w:hAnchor="margin" w:x="6800" w:y="10705"/>
        <w:rPr>
          <w:rStyle w:val="C3"/>
          <w:rtl w:val="0"/>
        </w:rPr>
      </w:pPr>
    </w:p>
    <w:p>
      <w:pPr>
        <w:pStyle w:val="P30"/>
        <w:framePr w:w="3839" w:h="249" w:hRule="exact" w:wrap="none" w:vAnchor="page" w:hAnchor="margin" w:x="6856" w:y="10761"/>
        <w:rPr>
          <w:rStyle w:val="C21"/>
          <w:rtl w:val="0"/>
        </w:rPr>
      </w:pPr>
      <w:r>
        <w:rPr>
          <w:rStyle w:val="C21"/>
          <w:rtl w:val="0"/>
        </w:rPr>
        <w:t>Písemné a slovní ověření</w:t>
      </w:r>
    </w:p>
    <w:p>
      <w:pPr>
        <w:pStyle w:val="P19"/>
        <w:framePr w:w="6710" w:h="376" w:hRule="exact" w:wrap="none" w:vAnchor="page" w:hAnchor="margin" w:x="45" w:y="11081"/>
        <w:rPr>
          <w:rStyle w:val="C3"/>
          <w:rtl w:val="0"/>
        </w:rPr>
      </w:pPr>
    </w:p>
    <w:p>
      <w:pPr>
        <w:pStyle w:val="P20"/>
        <w:framePr w:w="6658" w:h="249" w:hRule="exact" w:wrap="none" w:vAnchor="page" w:hAnchor="margin" w:x="71" w:y="11137"/>
        <w:rPr>
          <w:rStyle w:val="C14"/>
          <w:rtl w:val="0"/>
        </w:rPr>
      </w:pPr>
      <w:r>
        <w:rPr>
          <w:rStyle w:val="C14"/>
          <w:rtl w:val="0"/>
        </w:rPr>
        <w:t>b) Prokázat znalost zákona č. 61/1988 Sb.</w:t>
      </w:r>
    </w:p>
    <w:p>
      <w:pPr>
        <w:pStyle w:val="P31"/>
        <w:framePr w:w="3921" w:h="376" w:hRule="exact" w:wrap="none" w:vAnchor="page" w:hAnchor="margin" w:x="6800" w:y="11081"/>
        <w:rPr>
          <w:rStyle w:val="C3"/>
          <w:rtl w:val="0"/>
        </w:rPr>
      </w:pPr>
    </w:p>
    <w:p>
      <w:pPr>
        <w:pStyle w:val="P32"/>
        <w:framePr w:w="3839" w:h="249" w:hRule="exact" w:wrap="none" w:vAnchor="page" w:hAnchor="margin" w:x="6856" w:y="11137"/>
        <w:rPr>
          <w:rStyle w:val="C22"/>
          <w:rtl w:val="0"/>
        </w:rPr>
      </w:pPr>
      <w:r>
        <w:rPr>
          <w:rStyle w:val="C22"/>
          <w:rtl w:val="0"/>
        </w:rPr>
        <w:t>Písemné a slovní ověření</w:t>
      </w:r>
    </w:p>
    <w:p>
      <w:pPr>
        <w:pStyle w:val="P12"/>
        <w:framePr w:w="6710" w:h="376" w:hRule="exact" w:wrap="none" w:vAnchor="page" w:hAnchor="margin" w:x="45" w:y="11458"/>
        <w:rPr>
          <w:rStyle w:val="C3"/>
          <w:rtl w:val="0"/>
        </w:rPr>
      </w:pPr>
    </w:p>
    <w:p>
      <w:pPr>
        <w:pStyle w:val="P13"/>
        <w:framePr w:w="6658" w:h="249" w:hRule="exact" w:wrap="none" w:vAnchor="page" w:hAnchor="margin" w:x="71" w:y="11514"/>
        <w:rPr>
          <w:rStyle w:val="C11"/>
          <w:rtl w:val="0"/>
        </w:rPr>
      </w:pPr>
      <w:r>
        <w:rPr>
          <w:rStyle w:val="C11"/>
          <w:rtl w:val="0"/>
        </w:rPr>
        <w:t>c) Prokázat znalost vyhlášky ČBÚ č. 239/1998 Sb.</w:t>
      </w:r>
    </w:p>
    <w:p>
      <w:pPr>
        <w:pStyle w:val="P29"/>
        <w:framePr w:w="3921" w:h="376" w:hRule="exact" w:wrap="none" w:vAnchor="page" w:hAnchor="margin" w:x="6800" w:y="11458"/>
        <w:rPr>
          <w:rStyle w:val="C3"/>
          <w:rtl w:val="0"/>
        </w:rPr>
      </w:pPr>
    </w:p>
    <w:p>
      <w:pPr>
        <w:pStyle w:val="P30"/>
        <w:framePr w:w="3839" w:h="249" w:hRule="exact" w:wrap="none" w:vAnchor="page" w:hAnchor="margin" w:x="6856" w:y="11514"/>
        <w:rPr>
          <w:rStyle w:val="C21"/>
          <w:rtl w:val="0"/>
        </w:rPr>
      </w:pPr>
      <w:r>
        <w:rPr>
          <w:rStyle w:val="C21"/>
          <w:rtl w:val="0"/>
        </w:rPr>
        <w:t>Písemné a slovní ověření</w:t>
      </w:r>
    </w:p>
    <w:p>
      <w:pPr>
        <w:pStyle w:val="P19"/>
        <w:framePr w:w="6710" w:h="376" w:hRule="exact" w:wrap="none" w:vAnchor="page" w:hAnchor="margin" w:x="45" w:y="11834"/>
        <w:rPr>
          <w:rStyle w:val="C3"/>
          <w:rtl w:val="0"/>
        </w:rPr>
      </w:pPr>
    </w:p>
    <w:p>
      <w:pPr>
        <w:pStyle w:val="P20"/>
        <w:framePr w:w="6658" w:h="249" w:hRule="exact" w:wrap="none" w:vAnchor="page" w:hAnchor="margin" w:x="71" w:y="11890"/>
        <w:rPr>
          <w:rStyle w:val="C14"/>
          <w:rtl w:val="0"/>
        </w:rPr>
      </w:pPr>
      <w:r>
        <w:rPr>
          <w:rStyle w:val="C14"/>
          <w:rtl w:val="0"/>
        </w:rPr>
        <w:t>d) Prokázat znalost vyhlášky ČBÚ č. 71/2002 Sb.</w:t>
      </w:r>
    </w:p>
    <w:p>
      <w:pPr>
        <w:pStyle w:val="P31"/>
        <w:framePr w:w="3921" w:h="376" w:hRule="exact" w:wrap="none" w:vAnchor="page" w:hAnchor="margin" w:x="6800" w:y="11834"/>
        <w:rPr>
          <w:rStyle w:val="C3"/>
          <w:rtl w:val="0"/>
        </w:rPr>
      </w:pPr>
    </w:p>
    <w:p>
      <w:pPr>
        <w:pStyle w:val="P32"/>
        <w:framePr w:w="3839" w:h="249" w:hRule="exact" w:wrap="none" w:vAnchor="page" w:hAnchor="margin" w:x="6856" w:y="11890"/>
        <w:rPr>
          <w:rStyle w:val="C22"/>
          <w:rtl w:val="0"/>
        </w:rPr>
      </w:pPr>
      <w:r>
        <w:rPr>
          <w:rStyle w:val="C22"/>
          <w:rtl w:val="0"/>
        </w:rPr>
        <w:t>Písemné a slovní ověření</w:t>
      </w:r>
    </w:p>
    <w:p>
      <w:pPr>
        <w:pStyle w:val="P12"/>
        <w:framePr w:w="6710" w:h="376" w:hRule="exact" w:wrap="none" w:vAnchor="page" w:hAnchor="margin" w:x="45" w:y="12210"/>
        <w:rPr>
          <w:rStyle w:val="C3"/>
          <w:rtl w:val="0"/>
        </w:rPr>
      </w:pPr>
    </w:p>
    <w:p>
      <w:pPr>
        <w:pStyle w:val="P13"/>
        <w:framePr w:w="6658" w:h="249" w:hRule="exact" w:wrap="none" w:vAnchor="page" w:hAnchor="margin" w:x="71" w:y="12266"/>
        <w:rPr>
          <w:rStyle w:val="C11"/>
          <w:rtl w:val="0"/>
        </w:rPr>
      </w:pPr>
      <w:r>
        <w:rPr>
          <w:rStyle w:val="C11"/>
          <w:rtl w:val="0"/>
        </w:rPr>
        <w:t>e) Prokázat znalost vyhlášky ČBÚ č. 392/2003 Sb.</w:t>
      </w:r>
    </w:p>
    <w:p>
      <w:pPr>
        <w:pStyle w:val="P29"/>
        <w:framePr w:w="3921" w:h="376" w:hRule="exact" w:wrap="none" w:vAnchor="page" w:hAnchor="margin" w:x="6800" w:y="12210"/>
        <w:rPr>
          <w:rStyle w:val="C3"/>
          <w:rtl w:val="0"/>
        </w:rPr>
      </w:pPr>
    </w:p>
    <w:p>
      <w:pPr>
        <w:pStyle w:val="P30"/>
        <w:framePr w:w="3839" w:h="249" w:hRule="exact" w:wrap="none" w:vAnchor="page" w:hAnchor="margin" w:x="6856" w:y="12266"/>
        <w:rPr>
          <w:rStyle w:val="C21"/>
          <w:rtl w:val="0"/>
        </w:rPr>
      </w:pPr>
      <w:r>
        <w:rPr>
          <w:rStyle w:val="C21"/>
          <w:rtl w:val="0"/>
        </w:rPr>
        <w:t>Písemné a slovní ověření</w:t>
      </w:r>
    </w:p>
    <w:p>
      <w:pPr>
        <w:pStyle w:val="P19"/>
        <w:framePr w:w="6710" w:h="376" w:hRule="exact" w:wrap="none" w:vAnchor="page" w:hAnchor="margin" w:x="45" w:y="12586"/>
        <w:rPr>
          <w:rStyle w:val="C3"/>
          <w:rtl w:val="0"/>
        </w:rPr>
      </w:pPr>
    </w:p>
    <w:p>
      <w:pPr>
        <w:pStyle w:val="P20"/>
        <w:framePr w:w="6658" w:h="249" w:hRule="exact" w:wrap="none" w:vAnchor="page" w:hAnchor="margin" w:x="71" w:y="12642"/>
        <w:rPr>
          <w:rStyle w:val="C14"/>
          <w:rtl w:val="0"/>
        </w:rPr>
      </w:pPr>
      <w:r>
        <w:rPr>
          <w:rStyle w:val="C14"/>
          <w:rtl w:val="0"/>
        </w:rPr>
        <w:t>f) Prokázat znalost vyhlášky ČBÚ č. 298/2005 Sb.</w:t>
      </w:r>
    </w:p>
    <w:p>
      <w:pPr>
        <w:pStyle w:val="P31"/>
        <w:framePr w:w="3921" w:h="376" w:hRule="exact" w:wrap="none" w:vAnchor="page" w:hAnchor="margin" w:x="6800" w:y="12586"/>
        <w:rPr>
          <w:rStyle w:val="C3"/>
          <w:rtl w:val="0"/>
        </w:rPr>
      </w:pPr>
    </w:p>
    <w:p>
      <w:pPr>
        <w:pStyle w:val="P32"/>
        <w:framePr w:w="3839" w:h="249" w:hRule="exact" w:wrap="none" w:vAnchor="page" w:hAnchor="margin" w:x="6856" w:y="12642"/>
        <w:rPr>
          <w:rStyle w:val="C22"/>
          <w:rtl w:val="0"/>
        </w:rPr>
      </w:pPr>
      <w:r>
        <w:rPr>
          <w:rStyle w:val="C22"/>
          <w:rtl w:val="0"/>
        </w:rPr>
        <w:t>Písemné a slovní ověření</w:t>
      </w:r>
    </w:p>
    <w:p>
      <w:pPr>
        <w:pStyle w:val="P33"/>
        <w:framePr w:w="10710" w:h="248" w:hRule="exact" w:wrap="none" w:vAnchor="page" w:hAnchor="margin" w:x="28" w:y="13076"/>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Technolog/technoložka těžby ropy a zemního plynu, 28.4.2026 23:07:56</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Stanovení technologických postupů těžby a úpravy ropy a zemního plynu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procesy úpravy uhlovodíků probíhající na těžebním středisku</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Písemné ověření se slovním vysvětlením</w:t>
      </w:r>
    </w:p>
    <w:p>
      <w:pPr>
        <w:pStyle w:val="P19"/>
        <w:framePr w:w="6710" w:h="607" w:hRule="exact" w:wrap="none" w:vAnchor="page" w:hAnchor="margin" w:x="45" w:y="3346"/>
        <w:rPr>
          <w:rStyle w:val="C3"/>
          <w:rtl w:val="0"/>
        </w:rPr>
      </w:pPr>
    </w:p>
    <w:p>
      <w:pPr>
        <w:pStyle w:val="P20"/>
        <w:framePr w:w="6658" w:h="480" w:hRule="exact" w:wrap="none" w:vAnchor="page" w:hAnchor="margin" w:x="71" w:y="3402"/>
        <w:rPr>
          <w:rStyle w:val="C14"/>
          <w:rtl w:val="0"/>
        </w:rPr>
      </w:pPr>
      <w:r>
        <w:rPr>
          <w:rStyle w:val="C14"/>
          <w:rtl w:val="0"/>
        </w:rPr>
        <w:t>b) Nastavit technologické procesy těžby na těžebním středisku</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2"/>
          <w:rtl w:val="0"/>
        </w:rPr>
      </w:pPr>
      <w:r>
        <w:rPr>
          <w:rStyle w:val="C22"/>
          <w:rtl w:val="0"/>
        </w:rPr>
        <w:t>Praktické předvedení se slovním vysvětlením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Vypracovat technologický postup na deparafinaci sondy nahřátou kapalinou</w:t>
      </w:r>
    </w:p>
    <w:p>
      <w:pPr>
        <w:pStyle w:val="P29"/>
        <w:framePr w:w="3921" w:h="607" w:hRule="exact" w:wrap="none" w:vAnchor="page" w:hAnchor="margin" w:x="6800" w:y="3953"/>
        <w:rPr>
          <w:rStyle w:val="C3"/>
          <w:rtl w:val="0"/>
        </w:rPr>
      </w:pPr>
    </w:p>
    <w:p>
      <w:pPr>
        <w:pStyle w:val="P30"/>
        <w:framePr w:w="3839" w:h="480" w:hRule="exact" w:wrap="none" w:vAnchor="page" w:hAnchor="margin" w:x="6856" w:y="4009"/>
        <w:rPr>
          <w:rStyle w:val="C21"/>
          <w:rtl w:val="0"/>
        </w:rPr>
      </w:pPr>
      <w:r>
        <w:rPr>
          <w:rStyle w:val="C21"/>
          <w:rtl w:val="0"/>
        </w:rPr>
        <w:t>Praktické předvedení se slovním vysvětlením</w:t>
      </w:r>
    </w:p>
    <w:p>
      <w:pPr>
        <w:pStyle w:val="P33"/>
        <w:framePr w:w="10710" w:h="248" w:hRule="exact" w:wrap="none" w:vAnchor="page" w:hAnchor="margin" w:x="28" w:y="4673"/>
        <w:rPr>
          <w:rStyle w:val="C23"/>
          <w:rtl w:val="0"/>
        </w:rPr>
      </w:pPr>
      <w:r>
        <w:rPr>
          <w:rStyle w:val="C23"/>
          <w:rtl w:val="0"/>
        </w:rPr>
        <w:t>Je třeba splnit všechna kritéria.</w:t>
      </w:r>
    </w:p>
    <w:p>
      <w:pPr>
        <w:pStyle w:val="P24"/>
        <w:framePr w:w="10710" w:h="340" w:hRule="exact" w:wrap="none" w:vAnchor="page" w:hAnchor="margin" w:x="28" w:y="5109"/>
        <w:rPr>
          <w:rStyle w:val="C18"/>
          <w:rtl w:val="0"/>
        </w:rPr>
      </w:pPr>
      <w:r>
        <w:rPr>
          <w:rStyle w:val="C18"/>
          <w:rtl w:val="0"/>
        </w:rPr>
        <w:t>Vypracování provozní dokumentace pro těžbu a úpravu ropy a zemního plynu.</w:t>
      </w:r>
    </w:p>
    <w:p>
      <w:pPr>
        <w:pStyle w:val="P25"/>
        <w:framePr w:w="6713" w:h="376" w:hRule="exact" w:wrap="none" w:vAnchor="page" w:hAnchor="margin" w:x="45" w:y="5548"/>
        <w:rPr>
          <w:rStyle w:val="C3"/>
          <w:rtl w:val="0"/>
        </w:rPr>
      </w:pPr>
    </w:p>
    <w:p>
      <w:pPr>
        <w:pStyle w:val="P26"/>
        <w:framePr w:w="6661" w:h="249" w:hRule="exact" w:wrap="none" w:vAnchor="page" w:hAnchor="margin" w:x="71" w:y="5619"/>
        <w:rPr>
          <w:rStyle w:val="C19"/>
          <w:rtl w:val="0"/>
        </w:rPr>
      </w:pPr>
      <w:r>
        <w:rPr>
          <w:rStyle w:val="C19"/>
          <w:rtl w:val="0"/>
        </w:rPr>
        <w:t>Kritéria hodnocení</w:t>
      </w:r>
    </w:p>
    <w:p>
      <w:pPr>
        <w:pStyle w:val="P27"/>
        <w:framePr w:w="3918" w:h="376" w:hRule="exact" w:wrap="none" w:vAnchor="page" w:hAnchor="margin" w:x="6803" w:y="5548"/>
        <w:rPr>
          <w:rStyle w:val="C3"/>
          <w:rtl w:val="0"/>
        </w:rPr>
      </w:pPr>
    </w:p>
    <w:p>
      <w:pPr>
        <w:pStyle w:val="P28"/>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Vypracovat havarijní plán příslušného těžebního střediska</w:t>
      </w:r>
    </w:p>
    <w:p>
      <w:pPr>
        <w:pStyle w:val="P29"/>
        <w:framePr w:w="3921" w:h="607" w:hRule="exact" w:wrap="none" w:vAnchor="page" w:hAnchor="margin" w:x="6800" w:y="5924"/>
        <w:rPr>
          <w:rStyle w:val="C3"/>
          <w:rtl w:val="0"/>
        </w:rPr>
      </w:pPr>
    </w:p>
    <w:p>
      <w:pPr>
        <w:pStyle w:val="P30"/>
        <w:framePr w:w="3839" w:h="480" w:hRule="exact" w:wrap="none" w:vAnchor="page" w:hAnchor="margin" w:x="6856" w:y="5980"/>
        <w:rPr>
          <w:rStyle w:val="C21"/>
          <w:rtl w:val="0"/>
        </w:rPr>
      </w:pPr>
      <w:r>
        <w:rPr>
          <w:rStyle w:val="C21"/>
          <w:rtl w:val="0"/>
        </w:rPr>
        <w:t>Praktické předvedení se slovním vysvětlením</w:t>
      </w:r>
    </w:p>
    <w:p>
      <w:pPr>
        <w:pStyle w:val="P19"/>
        <w:framePr w:w="6710" w:h="376" w:hRule="exact" w:wrap="none" w:vAnchor="page" w:hAnchor="margin" w:x="45" w:y="6531"/>
        <w:rPr>
          <w:rStyle w:val="C3"/>
          <w:rtl w:val="0"/>
        </w:rPr>
      </w:pPr>
    </w:p>
    <w:p>
      <w:pPr>
        <w:pStyle w:val="P20"/>
        <w:framePr w:w="6658" w:h="249" w:hRule="exact" w:wrap="none" w:vAnchor="page" w:hAnchor="margin" w:x="71" w:y="6587"/>
        <w:rPr>
          <w:rStyle w:val="C14"/>
          <w:rtl w:val="0"/>
        </w:rPr>
      </w:pPr>
      <w:r>
        <w:rPr>
          <w:rStyle w:val="C14"/>
          <w:rtl w:val="0"/>
        </w:rPr>
        <w:t>b) Popsat provozní dokumentaci dle vyhlášky ČBÚ č. 239/1998 Sb.</w:t>
      </w:r>
    </w:p>
    <w:p>
      <w:pPr>
        <w:pStyle w:val="P31"/>
        <w:framePr w:w="3921" w:h="376" w:hRule="exact" w:wrap="none" w:vAnchor="page" w:hAnchor="margin" w:x="6800" w:y="6531"/>
        <w:rPr>
          <w:rStyle w:val="C3"/>
          <w:rtl w:val="0"/>
        </w:rPr>
      </w:pPr>
    </w:p>
    <w:p>
      <w:pPr>
        <w:pStyle w:val="P32"/>
        <w:framePr w:w="3839" w:h="249" w:hRule="exact" w:wrap="none" w:vAnchor="page" w:hAnchor="margin" w:x="6856" w:y="6587"/>
        <w:rPr>
          <w:rStyle w:val="C22"/>
          <w:rtl w:val="0"/>
        </w:rPr>
      </w:pPr>
      <w:r>
        <w:rPr>
          <w:rStyle w:val="C22"/>
          <w:rtl w:val="0"/>
        </w:rPr>
        <w:t>Písemné se slovním vysvětlením</w:t>
      </w:r>
    </w:p>
    <w:p>
      <w:pPr>
        <w:pStyle w:val="P33"/>
        <w:framePr w:w="10710" w:h="248" w:hRule="exact" w:wrap="none" w:vAnchor="page" w:hAnchor="margin" w:x="28" w:y="7021"/>
        <w:rPr>
          <w:rStyle w:val="C23"/>
          <w:rtl w:val="0"/>
        </w:rPr>
      </w:pPr>
      <w:r>
        <w:rPr>
          <w:rStyle w:val="C23"/>
          <w:rtl w:val="0"/>
        </w:rPr>
        <w:t>Je třeba splnit obě kritéria.</w:t>
      </w:r>
    </w:p>
    <w:p>
      <w:pPr>
        <w:pStyle w:val="P24"/>
        <w:framePr w:w="10710" w:h="340" w:hRule="exact" w:wrap="none" w:vAnchor="page" w:hAnchor="margin" w:x="28" w:y="7456"/>
        <w:rPr>
          <w:rStyle w:val="C18"/>
          <w:rtl w:val="0"/>
        </w:rPr>
      </w:pPr>
      <w:r>
        <w:rPr>
          <w:rStyle w:val="C18"/>
          <w:rtl w:val="0"/>
        </w:rPr>
        <w:t>Údržba a oprava technologického zařízení pro těžbu ropy a zemního plynu</w:t>
      </w:r>
    </w:p>
    <w:p>
      <w:pPr>
        <w:pStyle w:val="P25"/>
        <w:framePr w:w="6713" w:h="376" w:hRule="exact" w:wrap="none" w:vAnchor="page" w:hAnchor="margin" w:x="45" w:y="7896"/>
        <w:rPr>
          <w:rStyle w:val="C3"/>
          <w:rtl w:val="0"/>
        </w:rPr>
      </w:pPr>
    </w:p>
    <w:p>
      <w:pPr>
        <w:pStyle w:val="P26"/>
        <w:framePr w:w="6661" w:h="249" w:hRule="exact" w:wrap="none" w:vAnchor="page" w:hAnchor="margin" w:x="71" w:y="7967"/>
        <w:rPr>
          <w:rStyle w:val="C19"/>
          <w:rtl w:val="0"/>
        </w:rPr>
      </w:pPr>
      <w:r>
        <w:rPr>
          <w:rStyle w:val="C19"/>
          <w:rtl w:val="0"/>
        </w:rPr>
        <w:t>Kritéria hodnocení</w:t>
      </w:r>
    </w:p>
    <w:p>
      <w:pPr>
        <w:pStyle w:val="P27"/>
        <w:framePr w:w="3918" w:h="376" w:hRule="exact" w:wrap="none" w:vAnchor="page" w:hAnchor="margin" w:x="6803" w:y="7896"/>
        <w:rPr>
          <w:rStyle w:val="C3"/>
          <w:rtl w:val="0"/>
        </w:rPr>
      </w:pPr>
    </w:p>
    <w:p>
      <w:pPr>
        <w:pStyle w:val="P28"/>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Vypracovat plán oprav a revizí technických zařízení</w:t>
      </w:r>
    </w:p>
    <w:p>
      <w:pPr>
        <w:pStyle w:val="P29"/>
        <w:framePr w:w="3921" w:h="376" w:hRule="exact" w:wrap="none" w:vAnchor="page" w:hAnchor="margin" w:x="6800" w:y="8272"/>
        <w:rPr>
          <w:rStyle w:val="C3"/>
          <w:rtl w:val="0"/>
        </w:rPr>
      </w:pPr>
    </w:p>
    <w:p>
      <w:pPr>
        <w:pStyle w:val="P30"/>
        <w:framePr w:w="3839" w:h="249" w:hRule="exact" w:wrap="none" w:vAnchor="page" w:hAnchor="margin" w:x="6856" w:y="8328"/>
        <w:rPr>
          <w:rStyle w:val="C21"/>
          <w:rtl w:val="0"/>
        </w:rPr>
      </w:pPr>
      <w:r>
        <w:rPr>
          <w:rStyle w:val="C21"/>
          <w:rtl w:val="0"/>
        </w:rPr>
        <w:t>Praktické předvedení</w:t>
      </w:r>
    </w:p>
    <w:p>
      <w:pPr>
        <w:pStyle w:val="P19"/>
        <w:framePr w:w="6710" w:h="376" w:hRule="exact" w:wrap="none" w:vAnchor="page" w:hAnchor="margin" w:x="45" w:y="8648"/>
        <w:rPr>
          <w:rStyle w:val="C3"/>
          <w:rtl w:val="0"/>
        </w:rPr>
      </w:pPr>
    </w:p>
    <w:p>
      <w:pPr>
        <w:pStyle w:val="P20"/>
        <w:framePr w:w="6658" w:h="249" w:hRule="exact" w:wrap="none" w:vAnchor="page" w:hAnchor="margin" w:x="71" w:y="8704"/>
        <w:rPr>
          <w:rStyle w:val="C14"/>
          <w:rtl w:val="0"/>
        </w:rPr>
      </w:pPr>
      <w:r>
        <w:rPr>
          <w:rStyle w:val="C14"/>
          <w:rtl w:val="0"/>
        </w:rPr>
        <w:t>b) Vypracovat požadavek na opravu strojního zařízení</w:t>
      </w:r>
    </w:p>
    <w:p>
      <w:pPr>
        <w:pStyle w:val="P31"/>
        <w:framePr w:w="3921" w:h="376" w:hRule="exact" w:wrap="none" w:vAnchor="page" w:hAnchor="margin" w:x="6800" w:y="8648"/>
        <w:rPr>
          <w:rStyle w:val="C3"/>
          <w:rtl w:val="0"/>
        </w:rPr>
      </w:pPr>
    </w:p>
    <w:p>
      <w:pPr>
        <w:pStyle w:val="P32"/>
        <w:framePr w:w="3839" w:h="249" w:hRule="exact" w:wrap="none" w:vAnchor="page" w:hAnchor="margin" w:x="6856" w:y="8704"/>
        <w:rPr>
          <w:rStyle w:val="C22"/>
          <w:rtl w:val="0"/>
        </w:rPr>
      </w:pPr>
      <w:r>
        <w:rPr>
          <w:rStyle w:val="C22"/>
          <w:rtl w:val="0"/>
        </w:rPr>
        <w:t>Praktické předvedení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Vypracovat požadavek na nákup náhradních dílů, provozních náplní pro údržbu a opravy těžebního zařízení</w:t>
      </w:r>
    </w:p>
    <w:p>
      <w:pPr>
        <w:pStyle w:val="P29"/>
        <w:framePr w:w="3921" w:h="607" w:hRule="exact" w:wrap="none" w:vAnchor="page" w:hAnchor="margin" w:x="6800" w:y="9024"/>
        <w:rPr>
          <w:rStyle w:val="C3"/>
          <w:rtl w:val="0"/>
        </w:rPr>
      </w:pPr>
    </w:p>
    <w:p>
      <w:pPr>
        <w:pStyle w:val="P30"/>
        <w:framePr w:w="3839" w:h="480" w:hRule="exact" w:wrap="none" w:vAnchor="page" w:hAnchor="margin" w:x="6856" w:y="9080"/>
        <w:rPr>
          <w:rStyle w:val="C21"/>
          <w:rtl w:val="0"/>
        </w:rPr>
      </w:pPr>
      <w:r>
        <w:rPr>
          <w:rStyle w:val="C21"/>
          <w:rtl w:val="0"/>
        </w:rPr>
        <w:t>Praktické předvedení</w:t>
      </w:r>
    </w:p>
    <w:p>
      <w:pPr>
        <w:pStyle w:val="P33"/>
        <w:framePr w:w="10710" w:h="248" w:hRule="exact" w:wrap="none" w:vAnchor="page" w:hAnchor="margin" w:x="28" w:y="9745"/>
        <w:rPr>
          <w:rStyle w:val="C23"/>
          <w:rtl w:val="0"/>
        </w:rPr>
      </w:pPr>
      <w:r>
        <w:rPr>
          <w:rStyle w:val="C23"/>
          <w:rtl w:val="0"/>
        </w:rPr>
        <w:t>Je třeba splnit všechna kritéria.</w:t>
      </w:r>
    </w:p>
    <w:p>
      <w:pPr>
        <w:pStyle w:val="P24"/>
        <w:framePr w:w="10710" w:h="340" w:hRule="exact" w:wrap="none" w:vAnchor="page" w:hAnchor="margin" w:x="28" w:y="10180"/>
        <w:rPr>
          <w:rStyle w:val="C18"/>
          <w:rtl w:val="0"/>
        </w:rPr>
      </w:pPr>
      <w:r>
        <w:rPr>
          <w:rStyle w:val="C18"/>
          <w:rtl w:val="0"/>
        </w:rPr>
        <w:t>Výpočet těžebních ukazatelů</w:t>
      </w:r>
    </w:p>
    <w:p>
      <w:pPr>
        <w:pStyle w:val="P25"/>
        <w:framePr w:w="6713" w:h="376" w:hRule="exact" w:wrap="none" w:vAnchor="page" w:hAnchor="margin" w:x="45" w:y="10619"/>
        <w:rPr>
          <w:rStyle w:val="C3"/>
          <w:rtl w:val="0"/>
        </w:rPr>
      </w:pPr>
    </w:p>
    <w:p>
      <w:pPr>
        <w:pStyle w:val="P26"/>
        <w:framePr w:w="6661" w:h="249" w:hRule="exact" w:wrap="none" w:vAnchor="page" w:hAnchor="margin" w:x="71" w:y="10690"/>
        <w:rPr>
          <w:rStyle w:val="C19"/>
          <w:rtl w:val="0"/>
        </w:rPr>
      </w:pPr>
      <w:r>
        <w:rPr>
          <w:rStyle w:val="C19"/>
          <w:rtl w:val="0"/>
        </w:rPr>
        <w:t>Kritéria hodnocení</w:t>
      </w:r>
    </w:p>
    <w:p>
      <w:pPr>
        <w:pStyle w:val="P27"/>
        <w:framePr w:w="3918" w:h="376" w:hRule="exact" w:wrap="none" w:vAnchor="page" w:hAnchor="margin" w:x="6803" w:y="10619"/>
        <w:rPr>
          <w:rStyle w:val="C3"/>
          <w:rtl w:val="0"/>
        </w:rPr>
      </w:pPr>
    </w:p>
    <w:p>
      <w:pPr>
        <w:pStyle w:val="P28"/>
        <w:framePr w:w="3836" w:h="249" w:hRule="exact" w:wrap="none" w:vAnchor="page" w:hAnchor="margin" w:x="6859" w:y="10690"/>
        <w:rPr>
          <w:rStyle w:val="C20"/>
          <w:rtl w:val="0"/>
        </w:rPr>
      </w:pPr>
      <w:r>
        <w:rPr>
          <w:rStyle w:val="C20"/>
          <w:rtl w:val="0"/>
        </w:rPr>
        <w:t>Způsoby ověření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a) Provést výpočet protečeného množství plynu přes trysku o daném průměru a tlaku na sondě</w:t>
      </w:r>
    </w:p>
    <w:p>
      <w:pPr>
        <w:pStyle w:val="P29"/>
        <w:framePr w:w="3921" w:h="607" w:hRule="exact" w:wrap="none" w:vAnchor="page" w:hAnchor="margin" w:x="6800" w:y="10996"/>
        <w:rPr>
          <w:rStyle w:val="C3"/>
          <w:rtl w:val="0"/>
        </w:rPr>
      </w:pPr>
    </w:p>
    <w:p>
      <w:pPr>
        <w:pStyle w:val="P30"/>
        <w:framePr w:w="3839" w:h="480" w:hRule="exact" w:wrap="none" w:vAnchor="page" w:hAnchor="margin" w:x="6856" w:y="11052"/>
        <w:rPr>
          <w:rStyle w:val="C21"/>
          <w:rtl w:val="0"/>
        </w:rPr>
      </w:pPr>
      <w:r>
        <w:rPr>
          <w:rStyle w:val="C21"/>
          <w:rtl w:val="0"/>
        </w:rPr>
        <w:t>Praktické předvedení</w:t>
      </w:r>
    </w:p>
    <w:p>
      <w:pPr>
        <w:pStyle w:val="P19"/>
        <w:framePr w:w="6710" w:h="376" w:hRule="exact" w:wrap="none" w:vAnchor="page" w:hAnchor="margin" w:x="45" w:y="11603"/>
        <w:rPr>
          <w:rStyle w:val="C3"/>
          <w:rtl w:val="0"/>
        </w:rPr>
      </w:pPr>
    </w:p>
    <w:p>
      <w:pPr>
        <w:pStyle w:val="P20"/>
        <w:framePr w:w="6658" w:h="249" w:hRule="exact" w:wrap="none" w:vAnchor="page" w:hAnchor="margin" w:x="71" w:y="11659"/>
        <w:rPr>
          <w:rStyle w:val="C14"/>
          <w:rtl w:val="0"/>
        </w:rPr>
      </w:pPr>
      <w:r>
        <w:rPr>
          <w:rStyle w:val="C14"/>
          <w:rtl w:val="0"/>
        </w:rPr>
        <w:t>b) Provést výpočet teplotního spádu při daném poklesu tlaku</w:t>
      </w:r>
    </w:p>
    <w:p>
      <w:pPr>
        <w:pStyle w:val="P31"/>
        <w:framePr w:w="3921" w:h="376" w:hRule="exact" w:wrap="none" w:vAnchor="page" w:hAnchor="margin" w:x="6800" w:y="11603"/>
        <w:rPr>
          <w:rStyle w:val="C3"/>
          <w:rtl w:val="0"/>
        </w:rPr>
      </w:pPr>
    </w:p>
    <w:p>
      <w:pPr>
        <w:pStyle w:val="P32"/>
        <w:framePr w:w="3839" w:h="249" w:hRule="exact" w:wrap="none" w:vAnchor="page" w:hAnchor="margin" w:x="6856" w:y="11659"/>
        <w:rPr>
          <w:rStyle w:val="C22"/>
          <w:rtl w:val="0"/>
        </w:rPr>
      </w:pPr>
      <w:r>
        <w:rPr>
          <w:rStyle w:val="C22"/>
          <w:rtl w:val="0"/>
        </w:rPr>
        <w:t>Praktické předvedení</w:t>
      </w:r>
    </w:p>
    <w:p>
      <w:pPr>
        <w:pStyle w:val="P12"/>
        <w:framePr w:w="6710" w:h="607" w:hRule="exact" w:wrap="none" w:vAnchor="page" w:hAnchor="margin" w:x="45" w:y="11979"/>
        <w:rPr>
          <w:rStyle w:val="C3"/>
          <w:rtl w:val="0"/>
        </w:rPr>
      </w:pPr>
    </w:p>
    <w:p>
      <w:pPr>
        <w:pStyle w:val="P13"/>
        <w:framePr w:w="6658" w:h="480" w:hRule="exact" w:wrap="none" w:vAnchor="page" w:hAnchor="margin" w:x="71" w:y="12035"/>
        <w:rPr>
          <w:rStyle w:val="C11"/>
          <w:rtl w:val="0"/>
        </w:rPr>
      </w:pPr>
      <w:r>
        <w:rPr>
          <w:rStyle w:val="C11"/>
          <w:rtl w:val="0"/>
        </w:rPr>
        <w:t>c) Provést výpočet množství kapaliny potřebné pro propláchnutí konkrétní těžební sondy</w:t>
      </w:r>
    </w:p>
    <w:p>
      <w:pPr>
        <w:pStyle w:val="P29"/>
        <w:framePr w:w="3921" w:h="607" w:hRule="exact" w:wrap="none" w:vAnchor="page" w:hAnchor="margin" w:x="6800" w:y="11979"/>
        <w:rPr>
          <w:rStyle w:val="C3"/>
          <w:rtl w:val="0"/>
        </w:rPr>
      </w:pPr>
    </w:p>
    <w:p>
      <w:pPr>
        <w:pStyle w:val="P30"/>
        <w:framePr w:w="3839" w:h="480" w:hRule="exact" w:wrap="none" w:vAnchor="page" w:hAnchor="margin" w:x="6856" w:y="12035"/>
        <w:rPr>
          <w:rStyle w:val="C21"/>
          <w:rtl w:val="0"/>
        </w:rPr>
      </w:pPr>
      <w:r>
        <w:rPr>
          <w:rStyle w:val="C21"/>
          <w:rtl w:val="0"/>
        </w:rPr>
        <w:t>Praktické předvedení</w:t>
      </w:r>
    </w:p>
    <w:p>
      <w:pPr>
        <w:pStyle w:val="P33"/>
        <w:framePr w:w="10710" w:h="248" w:hRule="exact" w:wrap="none" w:vAnchor="page" w:hAnchor="margin" w:x="28" w:y="12699"/>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Technolog/technoložka těžby ropy a zemního plynu, 28.4.2026 23:07:56</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118"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http://katalog.nsp.cz/karta_p.aspx?id_jp=102450&amp;kod_sm1=27).</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5499"/>
        <w:rPr>
          <w:rStyle w:val="C3"/>
          <w:rtl w:val="0"/>
        </w:rPr>
      </w:pPr>
    </w:p>
    <w:p>
      <w:pPr>
        <w:pStyle w:val="P37"/>
        <w:framePr w:w="10710" w:h="340" w:hRule="exact" w:wrap="none" w:vAnchor="page" w:hAnchor="margin" w:x="28" w:y="5499"/>
        <w:rPr>
          <w:rStyle w:val="C25"/>
          <w:rtl w:val="0"/>
        </w:rPr>
      </w:pPr>
      <w:r>
        <w:rPr>
          <w:rStyle w:val="C25"/>
          <w:rtl w:val="0"/>
        </w:rPr>
        <w:t>Výsledné hodnocení</w:t>
      </w:r>
    </w:p>
    <w:p>
      <w:pPr>
        <w:keepNext w:val="0"/>
        <w:keepLines w:val="0"/>
        <w:framePr w:w="10766" w:h="149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7563"/>
        <w:rPr>
          <w:rStyle w:val="C3"/>
          <w:rtl w:val="0"/>
        </w:rPr>
      </w:pPr>
    </w:p>
    <w:p>
      <w:pPr>
        <w:pStyle w:val="P37"/>
        <w:framePr w:w="10710" w:h="340" w:hRule="exact" w:wrap="none" w:vAnchor="page" w:hAnchor="margin" w:x="28" w:y="7563"/>
        <w:rPr>
          <w:rStyle w:val="C25"/>
          <w:rtl w:val="0"/>
        </w:rPr>
      </w:pPr>
      <w:r>
        <w:rPr>
          <w:rStyle w:val="C25"/>
          <w:rtl w:val="0"/>
        </w:rPr>
        <w:t>Počet zkoušejících</w:t>
      </w:r>
    </w:p>
    <w:p>
      <w:pPr>
        <w:keepNext w:val="0"/>
        <w:keepLines w:val="0"/>
        <w:framePr w:w="10766" w:h="103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Technolog/technoložka těžby ropy a zemního plynu, 28.4.2026 23:07:56</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264"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Osvědčení o odborné kvalifikaci a způsobilosti báňského projektanta vydané příslušným OBÚ ve smyslu vyhlášky 298/2005 Sb. a alespoň 5 let odborné praxe v odborných nebo řídicích pozicích v oblasti těžby ropy a plynu,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Osvědčení o odborné kvalifikaci a způsobilosti revizního technika vyhrazených technických zařízení vydané příslušným OBÚ ve smyslu vyhlášky 298/2005 Sb. a alespoň 5 let odborné praxe v odborných nebo řídicích pozicích v oblasti těžby ropy a plynu,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Osvědčení o odborné kvalifikaci a způsobilosti bezpečnostního technika vydané příslušným OBÚ ve smyslu vyhlášky 298/2005 Sb. a alespoň 5 let odborné praxe v odborných nebo řídicích pozicích v oblasti těžby ropy a plynu,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státní báňské správě, ve znění pozdějších předpisů.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3704" w:hRule="exact" w:wrap="none" w:vAnchor="page" w:hAnchor="margin" w:x="0" w:y="11645"/>
        <w:rPr>
          <w:rStyle w:val="C3"/>
          <w:rtl w:val="0"/>
        </w:rPr>
      </w:pPr>
    </w:p>
    <w:p>
      <w:pPr>
        <w:pStyle w:val="P37"/>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a odpovídající bezpečnostním a hygienickým předpisům</w:t>
      </w:r>
    </w:p>
    <w:p>
      <w:pPr>
        <w:keepNext w:val="0"/>
        <w:keepLines w:val="0"/>
        <w:framePr w:w="10766" w:h="3364"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provozní a výkresová dokumentace těžebního střediska</w:t>
      </w:r>
    </w:p>
    <w:p>
      <w:pPr>
        <w:keepNext w:val="0"/>
        <w:keepLines w:val="0"/>
        <w:framePr w:w="10766" w:h="3364"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Těžební technologie potřebná pro těžbu a úpravu těženého média – ropy, zemního plynu (ústí sondy /produkční kříž, čerpadlové ústí/, kolektor, ohřevný kotlík, trojfázový separátor, deemulzátor, odplyňovač, kompresor, jednotky NTS /nízkotepelné sušení/, měřič plynu)</w:t>
      </w:r>
    </w:p>
    <w:p>
      <w:pPr>
        <w:keepNext w:val="0"/>
        <w:keepLines w:val="0"/>
        <w:framePr w:w="10766" w:h="3364"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3364"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Technolog/technoložka těžby ropy a zemního plynu, 28.4.2026 23:07:56</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5"/>
        <w:framePr w:w="10766" w:h="1146" w:hRule="exact" w:wrap="none" w:vAnchor="page" w:hAnchor="margin" w:x="0" w:y="3758"/>
        <w:rPr>
          <w:rStyle w:val="C3"/>
          <w:rtl w:val="0"/>
        </w:rPr>
      </w:pPr>
    </w:p>
    <w:p>
      <w:pPr>
        <w:pStyle w:val="P37"/>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Technolog/technoložka těžby ropy a zemního plynu, 28.4.2026 23:07:56</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pStyle w:val="P22"/>
        <w:framePr w:w="7654" w:h="331" w:hRule="exact" w:wrap="none" w:vAnchor="page" w:hAnchor="margin" w:x="28" w:y="15940"/>
        <w:rPr>
          <w:rStyle w:val="C16"/>
          <w:rtl w:val="0"/>
        </w:rPr>
      </w:pPr>
      <w:r>
        <w:rPr>
          <w:rStyle w:val="C16"/>
          <w:rtl w:val="0"/>
        </w:rPr>
        <w:t>Technolog/technoložka těžby ropy a zemního plynu, 28.4.2026 23:07:56</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