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446CFD" Type="http://schemas.openxmlformats.org/officeDocument/2006/relationships/officeDocument" Target="/word/document.xml" /><Relationship Id="coreR2E446CFD" Type="http://schemas.openxmlformats.org/package/2006/relationships/metadata/core-properties" Target="/docProps/core.xml" /><Relationship Id="customR2E446C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potrubí chladicích systémů (kód: 23-109-H)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technických normách upravující oblast potrubních sítí měděných potrubí chladicích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projektové dokumentaci potrubních systémů chladicích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Spojování měděných potrubí pájením</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Sestavení potrubního systému nepájenými spoji v instalaci chlazení a kontrola těsnosti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BOZP při provádění pájecích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potrubí chladicích systémů, 13.6.2026 9:11:25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technických normách upravující oblast potrubních sítí měděných potrubí chladicích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právních předpisech v oblasti pájení a svařování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normách a právních předpisech v oblasti chladicích zařízení a chladiv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normách a právních předpisech v oblasti tlakových nádob</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projektové dokumentaci potrubních systémů chladicích zařízení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Orientovat se v technickém značení projektové dokumentace chladicích a klimatizačních zařízení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Písemné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Zvolit postup práce při montáži potrubí podle projektové dokumentace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Orientovat se v pracovních postupech při montáži potrubních systémů chladicích zařízení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Spojování měděných potrubí pájením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Připravit materiál (nařezat trubky na danou délku, provést odhrotování, očištění a vyžíhání plamenem)</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Provést horizontální pájené spoje metodou tvrdého pájení mědi</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Provést vertikální pájené spoje metodou tvrdého pájení mědi</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Zapájet spoje</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e) Provést kontrolu kvality spoje (rozříznout spoje)</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Praktické předvedení a ústní ověření</w:t>
      </w:r>
    </w:p>
    <w:p>
      <w:pPr>
        <w:pStyle w:val="P32"/>
        <w:framePr w:w="10710" w:h="248" w:hRule="exact" w:wrap="none" w:vAnchor="page" w:hAnchor="margin" w:x="28" w:y="11869"/>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Sestavení potrubního systému nepájenými spoji v instalaci chlazení a kontrola těsnosti</w:t>
      </w:r>
    </w:p>
    <w:p>
      <w:pPr>
        <w:pStyle w:val="P24"/>
        <w:framePr w:w="6713" w:h="376" w:hRule="exact" w:wrap="none" w:vAnchor="page" w:hAnchor="margin" w:x="45" w:y="12744"/>
        <w:rPr>
          <w:rStyle w:val="C3"/>
          <w:rtl w:val="0"/>
        </w:rPr>
      </w:pPr>
    </w:p>
    <w:p>
      <w:pPr>
        <w:pStyle w:val="P25"/>
        <w:framePr w:w="6661" w:h="249" w:hRule="exact" w:wrap="none" w:vAnchor="page" w:hAnchor="margin" w:x="71" w:y="12815"/>
        <w:rPr>
          <w:rStyle w:val="C19"/>
          <w:rtl w:val="0"/>
        </w:rPr>
      </w:pPr>
      <w:r>
        <w:rPr>
          <w:rStyle w:val="C19"/>
          <w:rtl w:val="0"/>
        </w:rPr>
        <w:t>Kritéria hodnocení</w:t>
      </w:r>
    </w:p>
    <w:p>
      <w:pPr>
        <w:pStyle w:val="P26"/>
        <w:framePr w:w="3918" w:h="376" w:hRule="exact" w:wrap="none" w:vAnchor="page" w:hAnchor="margin" w:x="6803" w:y="12744"/>
        <w:rPr>
          <w:rStyle w:val="C3"/>
          <w:rtl w:val="0"/>
        </w:rPr>
      </w:pPr>
    </w:p>
    <w:p>
      <w:pPr>
        <w:pStyle w:val="P27"/>
        <w:framePr w:w="3836" w:h="249" w:hRule="exact" w:wrap="none" w:vAnchor="page" w:hAnchor="margin" w:x="6859" w:y="12815"/>
        <w:rPr>
          <w:rStyle w:val="C20"/>
          <w:rtl w:val="0"/>
        </w:rPr>
      </w:pPr>
      <w:r>
        <w:rPr>
          <w:rStyle w:val="C20"/>
          <w:rtl w:val="0"/>
        </w:rPr>
        <w:t>Způsoby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a) Popsat postup práce a činnosti při sestavování potrubního systému</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Ústní ověření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b) Připravit materiál, ohnout trubky podle zadání, vytvořit kalíškové spoje</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Praktické předvedení</w:t>
      </w:r>
    </w:p>
    <w:p>
      <w:pPr>
        <w:pStyle w:val="P12"/>
        <w:framePr w:w="6710" w:h="376" w:hRule="exact" w:wrap="none" w:vAnchor="page" w:hAnchor="margin" w:x="45" w:y="13872"/>
        <w:rPr>
          <w:rStyle w:val="C3"/>
          <w:rtl w:val="0"/>
        </w:rPr>
      </w:pPr>
    </w:p>
    <w:p>
      <w:pPr>
        <w:pStyle w:val="P13"/>
        <w:framePr w:w="6658" w:h="249" w:hRule="exact" w:wrap="none" w:vAnchor="page" w:hAnchor="margin" w:x="71" w:y="13928"/>
        <w:rPr>
          <w:rStyle w:val="C11"/>
          <w:rtl w:val="0"/>
        </w:rPr>
      </w:pPr>
      <w:r>
        <w:rPr>
          <w:rStyle w:val="C11"/>
          <w:rtl w:val="0"/>
        </w:rPr>
        <w:t>c) Sestavit potrubní systém dle zadání</w:t>
      </w:r>
    </w:p>
    <w:p>
      <w:pPr>
        <w:pStyle w:val="P28"/>
        <w:framePr w:w="3921" w:h="376" w:hRule="exact" w:wrap="none" w:vAnchor="page" w:hAnchor="margin" w:x="6800" w:y="13872"/>
        <w:rPr>
          <w:rStyle w:val="C3"/>
          <w:rtl w:val="0"/>
        </w:rPr>
      </w:pPr>
    </w:p>
    <w:p>
      <w:pPr>
        <w:pStyle w:val="P29"/>
        <w:framePr w:w="3839" w:h="249" w:hRule="exact" w:wrap="none" w:vAnchor="page" w:hAnchor="margin" w:x="6856" w:y="13928"/>
        <w:rPr>
          <w:rStyle w:val="C21"/>
          <w:rtl w:val="0"/>
        </w:rPr>
      </w:pPr>
      <w:r>
        <w:rPr>
          <w:rStyle w:val="C21"/>
          <w:rtl w:val="0"/>
        </w:rPr>
        <w:t>Praktické předvedení a ústní ověření</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d) Provést zkoušku těsnosti přetlakem dusíku</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13.6.2026 9:11:25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provádění pájecích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regulačních a bezpečnostních komponentech pájecích souprav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pravidlech bezpečné manipulace se svařovacími plyny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Vypracovat pájecí příkaz</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13.6.2026 9:11:25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a platné osvědčení o certifikaci páječe (páječský průkaz) - tvrdé pájení mědi dle aktuálně platných norem (ČSN EN 13 133).</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 provádět veškeré praktické zkoušky odborných dovedností 3 a 4 v provedení alternativně:</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klimatizační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tepelné čerpadlo (včetně simulace otopné strany) s obsahem chladiva max. 3 kg.</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Spojování měděných potrubí pájením (kompetence e74.A.1093) a Sestavení potrubního systému nepájenými spoji v instalaci chlazení a kontrola těsnosti (kompetence e74.A.1094) je prováděno podle zadání v projektové dokumentaci s minimálním rozsahem:</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 3 horizontální pájené spoje metodou tvrdého pájení mědi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 3 vertikální pájené spoje metodou tvrdého pájení mědi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potrubního systému podle zadání nepájenými spoji (minimálně 15 - 20 spojů) a provedení zkoušky těsnosti systému.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potrubí chladicích systémů, 13.6.2026 9:11:25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elektromechanik pro zařízení a přístroje se zaměřením na chladicí a klimatizační techniku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strojním nebo elektrotechnickém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stavebního nebo elektrotechnického oboru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potrubí chladicích systémů, 13.6.2026 9:11:25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měděné trubky pro chladivové potrubí v potřebné délce a průměrech a komplexní soubor součástí chladivových systémů pro provádění praktického ověřování znalostí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pájených a nepájených spojů a úprav trubek</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souprava, ochranná maska, ochranné brýle, řezačka měděných trubek malá a velká, čisticí kartáčky, roztahovačka (expandér) měděných trubek, ohýbačka na trubky ruční, ohýbačka na trubky hydraulická, hrotovač, čisticí rouno, kalíškovač, lupa, pilník, stříbrná pájka, hasicí přístroj, tavidlo</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kladiva, klíče, měřidla (listová a tyčová měřítka, posuvná měřítka, mikrometrická měřidla, úhloměry, úhelníky, vodováhy apod.), rýsovací pomůcky atd., klíče švédské, elektronický detektor úniku chladiv, souprava, sady hadic plnících včetně uzavíracích ventilů, baterie manometrová, baterie digitální, manometry - nízkotlaký, vysokotlaký pro všechna chladiva, manometr na měření vakua, váha elektronická, odsávačka, vývěva, plnička, prázdné dokumenty pro vyplňování pájecích příkazů, lahev s dusíkem a redukčním ventilem</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umožňujícími provádět veškeré praktické zkoušky odborných dovedností 3 a 4 v provedení: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chladicí zařízení nebo klimatizační zařízení nebo tepelné čerpadlo (včetně simulace otopné strany) s obsahem chladiva max. 3 kg</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přípravy na zkoušku</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38"/>
        <w:rPr>
          <w:rStyle w:val="C3"/>
          <w:rtl w:val="0"/>
        </w:rPr>
      </w:pPr>
    </w:p>
    <w:p>
      <w:pPr>
        <w:pStyle w:val="P35"/>
        <w:framePr w:w="10710" w:h="340" w:hRule="exact" w:wrap="none" w:vAnchor="page" w:hAnchor="margin" w:x="28" w:y="10938"/>
        <w:rPr>
          <w:rStyle w:val="C25"/>
          <w:rtl w:val="0"/>
        </w:rPr>
      </w:pPr>
      <w:r>
        <w:rPr>
          <w:rStyle w:val="C25"/>
          <w:rtl w:val="0"/>
        </w:rPr>
        <w:t>Doba pro vykonání zkoušky</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dvou dnů.</w:t>
      </w:r>
    </w:p>
    <w:p>
      <w:pPr>
        <w:pStyle w:val="P21"/>
        <w:framePr w:w="7654" w:h="331" w:hRule="exact" w:wrap="none" w:vAnchor="page" w:hAnchor="margin" w:x="28" w:y="15940"/>
        <w:rPr>
          <w:rStyle w:val="C16"/>
          <w:rtl w:val="0"/>
        </w:rPr>
      </w:pPr>
      <w:r>
        <w:rPr>
          <w:rStyle w:val="C16"/>
          <w:rtl w:val="0"/>
        </w:rPr>
        <w:t>Montér/montérka potrubí chladicích systémů, 13.6.2026 9:11:25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Montér/montérka potrubí chladicích systémů, 13.6.2026 9:11:25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DAFB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CBC4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