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E49C6" Type="http://schemas.openxmlformats.org/officeDocument/2006/relationships/officeDocument" Target="/word/document.xml" /><Relationship Id="coreR25CE49C6" Type="http://schemas.openxmlformats.org/package/2006/relationships/metadata/core-properties" Target="/docProps/core.xml" /><Relationship Id="customR25CE49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Inspektor/inspektorka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2928" w:h="248" w:hRule="exact" w:wrap="none" w:vAnchor="page" w:hAnchor="margin" w:x="28" w:y="144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406" w:hRule="exact" w:wrap="none" w:vAnchor="page" w:hAnchor="margin" w:x="0" w:y="11514"/>
        <w:rPr>
          <w:rStyle w:val="C3"/>
          <w:rtl w:val="0"/>
        </w:rPr>
      </w:pPr>
    </w:p>
    <w:p>
      <w:pPr>
        <w:pStyle w:val="P35"/>
        <w:framePr w:w="10710" w:h="547" w:hRule="exact" w:wrap="none" w:vAnchor="page" w:hAnchor="margin" w:x="28" w:y="11514"/>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59" w:hRule="exact" w:wrap="none" w:vAnchor="page" w:hAnchor="margin" w:x="0" w:y="1206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120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12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Inspektor/inspektorka průmyslových komínů, 29.10.2026 18:20:48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610F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16B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