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BFCD47" Type="http://schemas.openxmlformats.org/officeDocument/2006/relationships/officeDocument" Target="/word/document.xml" /><Relationship Id="coreR56BFCD47" Type="http://schemas.openxmlformats.org/package/2006/relationships/metadata/core-properties" Target="/docProps/core.xml" /><Relationship Id="customR56BFC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strojů a zařízení v chovu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operace ručního tváření kovů za tepla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základních renovačních metod při obnově součástí strojů a zařízení v chovu zvířat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Demontáž, montáž a seřizování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údržbářských a opravárenských prací na strojích a strojních zařízeních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Odzkoušení funkčnosti opraveného stroje, zařízení nebo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Diagnostikování poruch s využitím přístrojů a stanovení způsobu opravy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Opravy a údržba motorového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soupravy traktoru a zemědělského stroje pro chov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376" w:hRule="exact" w:wrap="none" w:vAnchor="page" w:hAnchor="margin" w:x="45" w:y="11329"/>
        <w:rPr>
          <w:rStyle w:val="C3"/>
          <w:rtl w:val="0"/>
        </w:rPr>
      </w:pPr>
    </w:p>
    <w:p>
      <w:pPr>
        <w:pStyle w:val="P13"/>
        <w:framePr w:w="6658" w:h="249" w:hRule="exact" w:wrap="none" w:vAnchor="page" w:hAnchor="margin" w:x="71" w:y="11385"/>
        <w:rPr>
          <w:rStyle w:val="C11"/>
          <w:rtl w:val="0"/>
        </w:rPr>
      </w:pPr>
      <w:r>
        <w:rPr>
          <w:rStyle w:val="C11"/>
          <w:rtl w:val="0"/>
        </w:rPr>
        <w:t>c) Dodržet zásady BOZP pro strojní obrábění technických materiálů</w:t>
      </w:r>
    </w:p>
    <w:p>
      <w:pPr>
        <w:pStyle w:val="P28"/>
        <w:framePr w:w="3921" w:h="376" w:hRule="exact" w:wrap="none" w:vAnchor="page" w:hAnchor="margin" w:x="6800" w:y="11329"/>
        <w:rPr>
          <w:rStyle w:val="C3"/>
          <w:rtl w:val="0"/>
        </w:rPr>
      </w:pPr>
    </w:p>
    <w:p>
      <w:pPr>
        <w:pStyle w:val="P29"/>
        <w:framePr w:w="3839" w:h="249"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Základní operace ručního tváření kovů za tepla</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a) Zvolit a použít pomůcky a zařízení pro ruční tváření kovů za tepla</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Praktické předvedení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Provést určené základní kovářské práce</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hřídele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zvolenou renovační metodu pro obnovu hřídele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Posoudit technickou účelnost a ekonomickou efektivitu provedené renovace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Demontáž, montáž a seřizování strojů a zařízení v chovu zvířat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zásady jednotlivých způsobů demontáže a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určené běžné demontážní a montážní práce při opravách alternátoru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obsluhu ručního zvedáku</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systém údržby a oprav zemědělských strojů a zařízení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vysvětlení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 a 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Provést údržbu zadaného stroje nebo zařízení používaného v chovu zvířat</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e) Opravit a seřídit zadaný stroj nebo zařízení podle zootechnických požadavků na jeho činnost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Odzkoušení funkčnosti opraveného stroje, zařízení nebo vozidla</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Provést závěrečnou kontrolu provedené opravy zadaného stroje nebo zařízení používaného v chovu zvířat</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Odzkoušet funkčnost opraveného stroje nebo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 a 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Odzkoušet funkčnost dalšího stroje nebo zařízení nebo vozidla v chovu zvířat</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s využitím přístrojů a stanovení způsobu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Opravy a údržba motorového vozidla</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Provést údržbu a seřízení spalovacího motoru včetně příslušenství</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Zkontrolovat nebo vyměnit provozní náplně</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Zkontrolovat akumulátor, případně ho dobít</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Vysvětlit údržbu a seřízení spojky a převodového ústrojí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Provést údržbu, opravu a seřízení podvozkových částí</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f) Provést kontrolu stavu pneumatik</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340" w:hRule="exact" w:wrap="none" w:vAnchor="page" w:hAnchor="margin" w:x="28" w:y="9186"/>
        <w:rPr>
          <w:rStyle w:val="C18"/>
          <w:rtl w:val="0"/>
        </w:rPr>
      </w:pPr>
      <w:r>
        <w:rPr>
          <w:rStyle w:val="C18"/>
          <w:rtl w:val="0"/>
        </w:rPr>
        <w:t>Obsluha soupravy traktoru a zemědělského stroje pro chov zvířat</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831" w:hRule="exact" w:wrap="none" w:vAnchor="page" w:hAnchor="margin" w:x="45" w:y="10001"/>
        <w:rPr>
          <w:rStyle w:val="C3"/>
          <w:rtl w:val="0"/>
        </w:rPr>
      </w:pPr>
    </w:p>
    <w:p>
      <w:pPr>
        <w:pStyle w:val="P13"/>
        <w:framePr w:w="6658" w:h="704" w:hRule="exact" w:wrap="none" w:vAnchor="page" w:hAnchor="margin" w:x="71" w:y="10057"/>
        <w:rPr>
          <w:rStyle w:val="C11"/>
          <w:rtl w:val="0"/>
        </w:rPr>
      </w:pPr>
      <w:r>
        <w:rPr>
          <w:rStyle w:val="C11"/>
          <w:rtl w:val="0"/>
        </w:rPr>
        <w:t>a) Provést orientační kontrolu technického stavu traktoru a zemědělského stroje z hlediska jejich způsobilosti pro splnění zadaného úkolu, případně odstranit zjištěné závady</w:t>
      </w:r>
    </w:p>
    <w:p>
      <w:pPr>
        <w:pStyle w:val="P28"/>
        <w:framePr w:w="3921" w:h="831" w:hRule="exact" w:wrap="none" w:vAnchor="page" w:hAnchor="margin" w:x="6800" w:y="10001"/>
        <w:rPr>
          <w:rStyle w:val="C3"/>
          <w:rtl w:val="0"/>
        </w:rPr>
      </w:pPr>
    </w:p>
    <w:p>
      <w:pPr>
        <w:pStyle w:val="P29"/>
        <w:framePr w:w="3839" w:h="704" w:hRule="exact" w:wrap="none" w:vAnchor="page" w:hAnchor="margin" w:x="6856" w:y="10057"/>
        <w:rPr>
          <w:rStyle w:val="C21"/>
          <w:rtl w:val="0"/>
        </w:rPr>
      </w:pPr>
      <w:r>
        <w:rPr>
          <w:rStyle w:val="C21"/>
          <w:rtl w:val="0"/>
        </w:rPr>
        <w:t>Praktické předvedení</w:t>
      </w:r>
    </w:p>
    <w:p>
      <w:pPr>
        <w:pStyle w:val="P16"/>
        <w:framePr w:w="6710" w:h="376" w:hRule="exact" w:wrap="none" w:vAnchor="page" w:hAnchor="margin" w:x="45" w:y="10832"/>
        <w:rPr>
          <w:rStyle w:val="C3"/>
          <w:rtl w:val="0"/>
        </w:rPr>
      </w:pPr>
    </w:p>
    <w:p>
      <w:pPr>
        <w:pStyle w:val="P17"/>
        <w:framePr w:w="6658" w:h="249" w:hRule="exact" w:wrap="none" w:vAnchor="page" w:hAnchor="margin" w:x="71" w:y="10888"/>
        <w:rPr>
          <w:rStyle w:val="C13"/>
          <w:rtl w:val="0"/>
        </w:rPr>
      </w:pPr>
      <w:r>
        <w:rPr>
          <w:rStyle w:val="C13"/>
          <w:rtl w:val="0"/>
        </w:rPr>
        <w:t>b) Připojit pracovní stroj k traktoru</w:t>
      </w:r>
    </w:p>
    <w:p>
      <w:pPr>
        <w:pStyle w:val="P30"/>
        <w:framePr w:w="3921" w:h="376" w:hRule="exact" w:wrap="none" w:vAnchor="page" w:hAnchor="margin" w:x="6800" w:y="10832"/>
        <w:rPr>
          <w:rStyle w:val="C3"/>
          <w:rtl w:val="0"/>
        </w:rPr>
      </w:pPr>
    </w:p>
    <w:p>
      <w:pPr>
        <w:pStyle w:val="P31"/>
        <w:framePr w:w="3839" w:h="249" w:hRule="exact" w:wrap="none" w:vAnchor="page" w:hAnchor="margin" w:x="6856" w:y="10888"/>
        <w:rPr>
          <w:rStyle w:val="C22"/>
          <w:rtl w:val="0"/>
        </w:rPr>
      </w:pPr>
      <w:r>
        <w:rPr>
          <w:rStyle w:val="C22"/>
          <w:rtl w:val="0"/>
        </w:rPr>
        <w:t>Praktické předvedení</w:t>
      </w:r>
    </w:p>
    <w:p>
      <w:pPr>
        <w:pStyle w:val="P12"/>
        <w:framePr w:w="6710" w:h="607" w:hRule="exact" w:wrap="none" w:vAnchor="page" w:hAnchor="margin" w:x="45" w:y="11208"/>
        <w:rPr>
          <w:rStyle w:val="C3"/>
          <w:rtl w:val="0"/>
        </w:rPr>
      </w:pPr>
    </w:p>
    <w:p>
      <w:pPr>
        <w:pStyle w:val="P13"/>
        <w:framePr w:w="6658" w:h="480" w:hRule="exact" w:wrap="none" w:vAnchor="page" w:hAnchor="margin" w:x="71" w:y="1126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208"/>
        <w:rPr>
          <w:rStyle w:val="C3"/>
          <w:rtl w:val="0"/>
        </w:rPr>
      </w:pPr>
    </w:p>
    <w:p>
      <w:pPr>
        <w:pStyle w:val="P29"/>
        <w:framePr w:w="3839" w:h="480" w:hRule="exact" w:wrap="none" w:vAnchor="page" w:hAnchor="margin" w:x="6856" w:y="11264"/>
        <w:rPr>
          <w:rStyle w:val="C21"/>
          <w:rtl w:val="0"/>
        </w:rPr>
      </w:pPr>
      <w:r>
        <w:rPr>
          <w:rStyle w:val="C21"/>
          <w:rtl w:val="0"/>
        </w:rPr>
        <w:t>Praktické předvedení a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Provést přezkoušení funkčnosti kompletní soupravy</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Praktické předvedení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"Provádění údržbářských a opravárenských prací na strojích a strojních zařízeních v chovu zvířat" a "Odzkoušení funkčnosti opraveného stroje, zařízení nebo vozidla" zkoušející vybere příslušný stroj nebo zařízení z následujících: krmný vůz, traktor s radlicí či čelním nakladačem, traktorový přívěs či kontejner, manipulátor, cisterna s aplikátorem močůvky a kejdy.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2308"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036"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a strojní obrábění kovů: soustruh, fréza, bruska, zvedák, sloupová vrtačka, hřídel, běžné ruční nářadí, svářečka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svařovací technikou</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strojů a zařízení v chovu zvířat, traktorů a jiných motorových vozidel</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•traktor a základní stroje a zařízení v chovu zvířat, krmný vůz, traktor s radlicí či čelním nakladačem, traktorový přívěs či kontejner, manipulátor, cisterna s aplikátorem močůvky a kejdy. </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4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ustavena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Školní statek Humpolec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strojů a zařízení v chovu zvířat, 13.6.2026 11:16:52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A50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9F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C5CC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