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88B0D4" Type="http://schemas.openxmlformats.org/officeDocument/2006/relationships/officeDocument" Target="/word/document.xml" /><Relationship Id="coreR6088B0D4" Type="http://schemas.openxmlformats.org/package/2006/relationships/metadata/core-properties" Target="/docProps/core.xml" /><Relationship Id="customR6088B0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v chovu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v chovu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v chovu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chov zvířat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chovu zvířat, 27.10.2026 4:36:50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 - odborná způsobilost podle ČSN 05 07 05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"Provádění údržbářských a opravárenských prací na strojích a strojních zařízeních v chovu zvířat" a "Odzkoušení funkčnosti opraveného stroje, zařízení nebo vozidla" zkoušející vybere příslušný stroj nebo zařízení z následujících: krmný vůz, traktor s radlicí či čelním nakladačem, traktorový přívěs či kontejner, manipulátor, cisterna s aplikátorem močůvky a kejdy.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chovu zvířat, 27.10.2026 4:36:50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ustavena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chovu zvířat, 27.10.2026 4:36:50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