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51A631" Type="http://schemas.openxmlformats.org/officeDocument/2006/relationships/officeDocument" Target="/word/document.xml" /><Relationship Id="coreR2B51A631" Type="http://schemas.openxmlformats.org/package/2006/relationships/metadata/core-properties" Target="/docProps/core.xml" /><Relationship Id="customR2B51A63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strojů a zařízení v pěstování rostlin (kód: 41-027-H)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zemědělských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Tepelné zpracování materiálů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operace ručního tváření kovů za tepla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Demontáž, montáž a seřizování strojů a zařízení pro pěstování rostlin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údržbářských a opravárenských prací na strojích a strojních zařízeních pro pěstování rostlin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Odzkoušení funkčnosti opraveného stroje, zařízení nebo vozidla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Diagnostikování poruch s využitím přístrojů a stanovení způsobu opravy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Posuzování stupně opotřebení a funkční způsobilosti jednotlivých součástí s ohledem na optimální provoz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 a údržba motorového vozidla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Obsluha soupravy traktoru a zemědělského stroje pro pěstování rostlin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50"/>
        <w:rPr>
          <w:rStyle w:val="C13"/>
          <w:rtl w:val="0"/>
        </w:rPr>
      </w:pPr>
      <w:r>
        <w:rPr>
          <w:rStyle w:val="C13"/>
          <w:rtl w:val="0"/>
        </w:rPr>
        <w:t>Evidování technických dat o průběhu a výsledcích práce</w:t>
      </w:r>
    </w:p>
    <w:p>
      <w:pPr>
        <w:pStyle w:val="P18"/>
        <w:framePr w:w="805" w:h="376" w:hRule="exact" w:wrap="none" w:vAnchor="page" w:hAnchor="margin" w:x="9916" w:y="114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Řízení motorových vozidel v rozsahu řidičského oprávnění skupin T, B a C</w:t>
      </w:r>
    </w:p>
    <w:p>
      <w:pPr>
        <w:pStyle w:val="P14"/>
        <w:framePr w:w="805" w:h="376" w:hRule="exact" w:wrap="none" w:vAnchor="page" w:hAnchor="margin" w:x="9916" w:y="118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92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224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302"/>
        <w:rPr>
          <w:rStyle w:val="C13"/>
          <w:rtl w:val="0"/>
        </w:rPr>
      </w:pPr>
      <w:r>
        <w:rPr>
          <w:rStyle w:val="C13"/>
          <w:rtl w:val="0"/>
        </w:rPr>
        <w:t>Svařování elektrickým obloukem (v rozsahu osnov ZK 111 W 01 nebo ZK 135 W 01), svařování plamenem a řezání kyslíkem (v rozsahu osnovy ZK 311 W 01)</w:t>
      </w:r>
    </w:p>
    <w:p>
      <w:pPr>
        <w:pStyle w:val="P18"/>
        <w:framePr w:w="805" w:h="607" w:hRule="exact" w:wrap="none" w:vAnchor="page" w:hAnchor="margin" w:x="9916" w:y="1224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30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3420"/>
        <w:rPr>
          <w:rStyle w:val="C15"/>
          <w:rtl w:val="0"/>
        </w:rPr>
      </w:pPr>
      <w:r>
        <w:rPr>
          <w:rStyle w:val="C15"/>
          <w:rtl w:val="0"/>
        </w:rPr>
        <w:t>Standard je platný od: 07.11.2007 do: 31.10.2012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29.10.2026 3:01:45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BOZP a PO.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by mělo být pokud možno spojeno do navazujících činností vedoucích k ucelenému opravárenskému úkonu.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úkonů, ke kvalitě zhotoveného produktu i k časovému hledisku zvládání operací. </w:t>
      </w:r>
    </w:p>
    <w:p>
      <w:pPr>
        <w:keepNext w:val="0"/>
        <w:keepLines w:val="0"/>
        <w:framePr w:w="10766" w:h="22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Přitom je nutno posuzovat nejen dosažený výsledek, ale i samostatnost při rozhodování o nejvhodnějším postupu řešení zadaného úkolu podle daných podmínek pracoviště.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29.10.2026 3:01:45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strojů a zařízení v pěstování rostlin, 29.10.2026 3:01:45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