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4D9B65" Type="http://schemas.openxmlformats.org/officeDocument/2006/relationships/officeDocument" Target="/word/document.xml" /><Relationship Id="coreR7C4D9B65" Type="http://schemas.openxmlformats.org/package/2006/relationships/metadata/core-properties" Target="/docProps/core.xml" /><Relationship Id="customR7C4D9B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zpracování plastů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oborovými technickými normami a certifikáty ISO/TS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materiálech pro plastikářskou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jednotlivých technologiích zpracování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 strojů a zařízení pro zpracování plastů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procesu zpracování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plastikářské výrobě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26.04.2016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28.10.2026 23:11:14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technologii vytlačování, válcování, vstřikování, svařování. Na praktickém příkladu uchazeč vysvětlí průběh technologického procesu, používané suroviny a materiály. V součinnosti s obsluhou uvede stroj/zařízení do provozu a sleduje technologický proces. Provádí kontrolu shodnosti výrobku se stanovenými parametry jakosti.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"Orientace v surovinách a materiálech pro plastikářskou výrob", kriterium d), dostane uchazeč dva až čtyři vzorky materiálů.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28.10.2026 23:11:14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Fatra,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obchodně technická škola Zlín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 Kroměříž,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zpracování plastů, 28.10.2026 23:11:14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