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2B55C" Type="http://schemas.openxmlformats.org/officeDocument/2006/relationships/officeDocument" Target="/word/document.xml" /><Relationship Id="coreR1322B55C" Type="http://schemas.openxmlformats.org/package/2006/relationships/metadata/core-properties" Target="/docProps/core.xml" /><Relationship Id="customR1322B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pro přípravu pokrmů na objednávku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http://katalog.nsp.cz/karta_tp.aspx?id_jp=101931).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podrobně rozpracuje kritéria podle charakteru konkrétních zadaných pokrmů.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nejméně dvou různých pokrmů na objednávku ( tzn. ze dvou různých druhů masa a rozdílných technologických úprav). Počet připravovaných porcí jsou dvě od každého ze zadaných pokrmů, součástí každého pokrmu bude vhodná příloha.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zhotovených pokrmů se provede ochutnávka, budou posouzeny požadované typické vlastnosti. Bude provedena kontrola kvality, hmotnosti a pokrmy budou senzoricky zhodnoceny.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