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D3C22C8" Type="http://schemas.openxmlformats.org/officeDocument/2006/relationships/officeDocument" Target="/word/document.xml" /><Relationship Id="coreR4D3C22C8" Type="http://schemas.openxmlformats.org/package/2006/relationships/metadata/core-properties" Target="/docProps/core.xml" /><Relationship Id="customR4D3C22C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bezdrátových sítí (kód: 26-054-M)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v elektronických komunikacích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Montáž a demontáž nadzemních, podzemních a vnitřních vedení elektronických komunikací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Sestavování a montáž koaxiálních napáječů, děličů a směrových vazeb vysílacích a přijímacích anténních systémů elektronických přenosových zařízení elektronických komunikací</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Sestavování a montáž technologického zařízení vysílačů, převaděčů a přijímačů elektronických přenosových zařízení elektronických komunikací</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4</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Sestavování, montáž, oživování a kontrola přenosových zařízení elektronických komunikací</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4</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Manipulační a přípravné práce při výstavbě, údržbě a opravách komunikačních sítí a zařízení</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2</w:t>
      </w:r>
    </w:p>
    <w:p>
      <w:pPr>
        <w:pStyle w:val="P7"/>
        <w:framePr w:w="8788" w:h="340" w:hRule="exact" w:wrap="none" w:vAnchor="page" w:hAnchor="margin" w:x="28" w:y="8189"/>
        <w:rPr>
          <w:rStyle w:val="C8"/>
          <w:rtl w:val="0"/>
        </w:rPr>
      </w:pPr>
      <w:r>
        <w:rPr>
          <w:rStyle w:val="C8"/>
          <w:rtl w:val="0"/>
        </w:rPr>
        <w:t>Platnost standardu</w:t>
      </w:r>
    </w:p>
    <w:p>
      <w:pPr>
        <w:pStyle w:val="P20"/>
        <w:framePr w:w="2928" w:h="248" w:hRule="exact" w:wrap="none" w:vAnchor="page" w:hAnchor="margin" w:x="28" w:y="8529"/>
        <w:rPr>
          <w:rStyle w:val="C15"/>
          <w:rtl w:val="0"/>
        </w:rPr>
      </w:pPr>
      <w:r>
        <w:rPr>
          <w:rStyle w:val="C15"/>
          <w:rtl w:val="0"/>
        </w:rPr>
        <w:t>Standard je platný od: 01.09.2023</w:t>
      </w:r>
    </w:p>
    <w:p>
      <w:pPr>
        <w:pStyle w:val="P21"/>
        <w:framePr w:w="7654" w:h="331" w:hRule="exact" w:wrap="none" w:vAnchor="page" w:hAnchor="margin" w:x="28" w:y="15940"/>
        <w:rPr>
          <w:rStyle w:val="C16"/>
          <w:rtl w:val="0"/>
        </w:rPr>
      </w:pPr>
      <w:r>
        <w:rPr>
          <w:rStyle w:val="C16"/>
          <w:rtl w:val="0"/>
        </w:rPr>
        <w:t>Montér/montérka bezdrátových sítí, 3.11.2026 18:22:46</w:t>
      </w:r>
    </w:p>
    <w:p>
      <w:pPr>
        <w:pStyle w:val="P22"/>
        <w:framePr w:w="2790" w:h="331" w:hRule="exact" w:wrap="none" w:vAnchor="page" w:hAnchor="margin" w:x="7911" w:y="15940"/>
        <w:rPr>
          <w:rStyle w:val="C17"/>
          <w:rtl w:val="0"/>
        </w:rPr>
      </w:pPr>
      <w:r>
        <w:rPr>
          <w:rStyle w:val="C17"/>
          <w:rtl w:val="0"/>
        </w:rPr>
        <w:t>Strana 1 z 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Montáž a demontáž nadzemních, podzemních a vnitřních vedení elektronických komunikací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postup montáže a demontáže vedení podle pokynů výrobce a prováděcí dokumentace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Nastavit parametry vedení, vysílače a přijímače</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547" w:hRule="exact" w:wrap="none" w:vAnchor="page" w:hAnchor="margin" w:x="28" w:y="5059"/>
        <w:rPr>
          <w:rStyle w:val="C18"/>
          <w:rtl w:val="0"/>
        </w:rPr>
      </w:pPr>
      <w:r>
        <w:rPr>
          <w:rStyle w:val="C18"/>
          <w:rtl w:val="0"/>
        </w:rPr>
        <w:t>Sestavování a montáž koaxiálních napáječů, děličů a směrových vazeb vysílacích a přijímacích anténních systémů elektronických přenosových zařízení elektronických komunikací</w:t>
      </w:r>
    </w:p>
    <w:p>
      <w:pPr>
        <w:pStyle w:val="P24"/>
        <w:framePr w:w="6713" w:h="376" w:hRule="exact" w:wrap="none" w:vAnchor="page" w:hAnchor="margin" w:x="45" w:y="5706"/>
        <w:rPr>
          <w:rStyle w:val="C3"/>
          <w:rtl w:val="0"/>
        </w:rPr>
      </w:pPr>
    </w:p>
    <w:p>
      <w:pPr>
        <w:pStyle w:val="P25"/>
        <w:framePr w:w="6661" w:h="249" w:hRule="exact" w:wrap="none" w:vAnchor="page" w:hAnchor="margin" w:x="71" w:y="5777"/>
        <w:rPr>
          <w:rStyle w:val="C19"/>
          <w:rtl w:val="0"/>
        </w:rPr>
      </w:pPr>
      <w:r>
        <w:rPr>
          <w:rStyle w:val="C19"/>
          <w:rtl w:val="0"/>
        </w:rPr>
        <w:t>Kritéria hodnocení</w:t>
      </w:r>
    </w:p>
    <w:p>
      <w:pPr>
        <w:pStyle w:val="P26"/>
        <w:framePr w:w="3918" w:h="376" w:hRule="exact" w:wrap="none" w:vAnchor="page" w:hAnchor="margin" w:x="6803" w:y="5706"/>
        <w:rPr>
          <w:rStyle w:val="C3"/>
          <w:rtl w:val="0"/>
        </w:rPr>
      </w:pPr>
    </w:p>
    <w:p>
      <w:pPr>
        <w:pStyle w:val="P27"/>
        <w:framePr w:w="3836" w:h="249" w:hRule="exact" w:wrap="none" w:vAnchor="page" w:hAnchor="margin" w:x="6859" w:y="5777"/>
        <w:rPr>
          <w:rStyle w:val="C20"/>
          <w:rtl w:val="0"/>
        </w:rPr>
      </w:pPr>
      <w:r>
        <w:rPr>
          <w:rStyle w:val="C20"/>
          <w:rtl w:val="0"/>
        </w:rPr>
        <w:t>Způsoby ověření</w:t>
      </w:r>
    </w:p>
    <w:p>
      <w:pPr>
        <w:pStyle w:val="P12"/>
        <w:framePr w:w="6710" w:h="376" w:hRule="exact" w:wrap="none" w:vAnchor="page" w:hAnchor="margin" w:x="45" w:y="6082"/>
        <w:rPr>
          <w:rStyle w:val="C3"/>
          <w:rtl w:val="0"/>
        </w:rPr>
      </w:pPr>
    </w:p>
    <w:p>
      <w:pPr>
        <w:pStyle w:val="P13"/>
        <w:framePr w:w="6658" w:h="249" w:hRule="exact" w:wrap="none" w:vAnchor="page" w:hAnchor="margin" w:x="71" w:y="6138"/>
        <w:rPr>
          <w:rStyle w:val="C11"/>
          <w:rtl w:val="0"/>
        </w:rPr>
      </w:pPr>
      <w:r>
        <w:rPr>
          <w:rStyle w:val="C11"/>
          <w:rtl w:val="0"/>
        </w:rPr>
        <w:t>a) Popsat přípravu na montáž a zásady montáže anténního systému</w:t>
      </w:r>
    </w:p>
    <w:p>
      <w:pPr>
        <w:pStyle w:val="P28"/>
        <w:framePr w:w="3921" w:h="376" w:hRule="exact" w:wrap="none" w:vAnchor="page" w:hAnchor="margin" w:x="6800" w:y="6082"/>
        <w:rPr>
          <w:rStyle w:val="C3"/>
          <w:rtl w:val="0"/>
        </w:rPr>
      </w:pPr>
    </w:p>
    <w:p>
      <w:pPr>
        <w:pStyle w:val="P29"/>
        <w:framePr w:w="3839" w:h="249" w:hRule="exact" w:wrap="none" w:vAnchor="page" w:hAnchor="margin" w:x="6856" w:y="6138"/>
        <w:rPr>
          <w:rStyle w:val="C21"/>
          <w:rtl w:val="0"/>
        </w:rPr>
      </w:pPr>
      <w:r>
        <w:rPr>
          <w:rStyle w:val="C21"/>
          <w:rtl w:val="0"/>
        </w:rPr>
        <w:t>Ústní ověření</w:t>
      </w:r>
    </w:p>
    <w:p>
      <w:pPr>
        <w:pStyle w:val="P16"/>
        <w:framePr w:w="6710" w:h="607" w:hRule="exact" w:wrap="none" w:vAnchor="page" w:hAnchor="margin" w:x="45" w:y="6458"/>
        <w:rPr>
          <w:rStyle w:val="C3"/>
          <w:rtl w:val="0"/>
        </w:rPr>
      </w:pPr>
    </w:p>
    <w:p>
      <w:pPr>
        <w:pStyle w:val="P17"/>
        <w:framePr w:w="6658" w:h="480" w:hRule="exact" w:wrap="none" w:vAnchor="page" w:hAnchor="margin" w:x="71" w:y="6514"/>
        <w:rPr>
          <w:rStyle w:val="C13"/>
          <w:rtl w:val="0"/>
        </w:rPr>
      </w:pPr>
      <w:r>
        <w:rPr>
          <w:rStyle w:val="C13"/>
          <w:rtl w:val="0"/>
        </w:rPr>
        <w:t>b) Provést instalaci konektorů na koaxiální kabel antény a připojení antény a vysílače / přijímače</w:t>
      </w:r>
    </w:p>
    <w:p>
      <w:pPr>
        <w:pStyle w:val="P30"/>
        <w:framePr w:w="3921" w:h="607" w:hRule="exact" w:wrap="none" w:vAnchor="page" w:hAnchor="margin" w:x="6800" w:y="6458"/>
        <w:rPr>
          <w:rStyle w:val="C3"/>
          <w:rtl w:val="0"/>
        </w:rPr>
      </w:pPr>
    </w:p>
    <w:p>
      <w:pPr>
        <w:pStyle w:val="P31"/>
        <w:framePr w:w="3839" w:h="480" w:hRule="exact" w:wrap="none" w:vAnchor="page" w:hAnchor="margin" w:x="6856" w:y="6514"/>
        <w:rPr>
          <w:rStyle w:val="C22"/>
          <w:rtl w:val="0"/>
        </w:rPr>
      </w:pPr>
      <w:r>
        <w:rPr>
          <w:rStyle w:val="C22"/>
          <w:rtl w:val="0"/>
        </w:rPr>
        <w:t>Praktické předvedení</w:t>
      </w:r>
    </w:p>
    <w:p>
      <w:pPr>
        <w:pStyle w:val="P32"/>
        <w:framePr w:w="10710" w:h="248" w:hRule="exact" w:wrap="none" w:vAnchor="page" w:hAnchor="margin" w:x="28" w:y="7179"/>
        <w:rPr>
          <w:rStyle w:val="C23"/>
          <w:rtl w:val="0"/>
        </w:rPr>
      </w:pPr>
      <w:r>
        <w:rPr>
          <w:rStyle w:val="C23"/>
          <w:rtl w:val="0"/>
        </w:rPr>
        <w:t>Je třeba splnit obě kritéria.</w:t>
      </w:r>
    </w:p>
    <w:p>
      <w:pPr>
        <w:pStyle w:val="P23"/>
        <w:framePr w:w="10710" w:h="547" w:hRule="exact" w:wrap="none" w:vAnchor="page" w:hAnchor="margin" w:x="28" w:y="7614"/>
        <w:rPr>
          <w:rStyle w:val="C18"/>
          <w:rtl w:val="0"/>
        </w:rPr>
      </w:pPr>
      <w:r>
        <w:rPr>
          <w:rStyle w:val="C18"/>
          <w:rtl w:val="0"/>
        </w:rPr>
        <w:t>Sestavování a montáž technologického zařízení vysílačů, převaděčů a přijímačů elektronických přenosových zařízení elektronických komunikací</w:t>
      </w:r>
    </w:p>
    <w:p>
      <w:pPr>
        <w:pStyle w:val="P24"/>
        <w:framePr w:w="6713" w:h="376" w:hRule="exact" w:wrap="none" w:vAnchor="page" w:hAnchor="margin" w:x="45" w:y="8261"/>
        <w:rPr>
          <w:rStyle w:val="C3"/>
          <w:rtl w:val="0"/>
        </w:rPr>
      </w:pPr>
    </w:p>
    <w:p>
      <w:pPr>
        <w:pStyle w:val="P25"/>
        <w:framePr w:w="6661" w:h="249" w:hRule="exact" w:wrap="none" w:vAnchor="page" w:hAnchor="margin" w:x="71" w:y="8332"/>
        <w:rPr>
          <w:rStyle w:val="C19"/>
          <w:rtl w:val="0"/>
        </w:rPr>
      </w:pPr>
      <w:r>
        <w:rPr>
          <w:rStyle w:val="C19"/>
          <w:rtl w:val="0"/>
        </w:rPr>
        <w:t>Kritéria hodnocení</w:t>
      </w:r>
    </w:p>
    <w:p>
      <w:pPr>
        <w:pStyle w:val="P26"/>
        <w:framePr w:w="3918" w:h="376" w:hRule="exact" w:wrap="none" w:vAnchor="page" w:hAnchor="margin" w:x="6803" w:y="8261"/>
        <w:rPr>
          <w:rStyle w:val="C3"/>
          <w:rtl w:val="0"/>
        </w:rPr>
      </w:pPr>
    </w:p>
    <w:p>
      <w:pPr>
        <w:pStyle w:val="P27"/>
        <w:framePr w:w="3836" w:h="249" w:hRule="exact" w:wrap="none" w:vAnchor="page" w:hAnchor="margin" w:x="6859" w:y="8332"/>
        <w:rPr>
          <w:rStyle w:val="C20"/>
          <w:rtl w:val="0"/>
        </w:rPr>
      </w:pPr>
      <w:r>
        <w:rPr>
          <w:rStyle w:val="C20"/>
          <w:rtl w:val="0"/>
        </w:rPr>
        <w:t>Způsoby ověření</w:t>
      </w:r>
    </w:p>
    <w:p>
      <w:pPr>
        <w:pStyle w:val="P12"/>
        <w:framePr w:w="6710" w:h="607" w:hRule="exact" w:wrap="none" w:vAnchor="page" w:hAnchor="margin" w:x="45" w:y="8637"/>
        <w:rPr>
          <w:rStyle w:val="C3"/>
          <w:rtl w:val="0"/>
        </w:rPr>
      </w:pPr>
    </w:p>
    <w:p>
      <w:pPr>
        <w:pStyle w:val="P13"/>
        <w:framePr w:w="6658" w:h="480" w:hRule="exact" w:wrap="none" w:vAnchor="page" w:hAnchor="margin" w:x="71" w:y="8693"/>
        <w:rPr>
          <w:rStyle w:val="C11"/>
          <w:rtl w:val="0"/>
        </w:rPr>
      </w:pPr>
      <w:r>
        <w:rPr>
          <w:rStyle w:val="C11"/>
          <w:rtl w:val="0"/>
        </w:rPr>
        <w:t>a) Popsat postup montáže vysílací jednotky podle pokynů výrobce a prováděcí dokumentace</w:t>
      </w:r>
    </w:p>
    <w:p>
      <w:pPr>
        <w:pStyle w:val="P28"/>
        <w:framePr w:w="3921" w:h="607" w:hRule="exact" w:wrap="none" w:vAnchor="page" w:hAnchor="margin" w:x="6800" w:y="8637"/>
        <w:rPr>
          <w:rStyle w:val="C3"/>
          <w:rtl w:val="0"/>
        </w:rPr>
      </w:pPr>
    </w:p>
    <w:p>
      <w:pPr>
        <w:pStyle w:val="P29"/>
        <w:framePr w:w="3839" w:h="480" w:hRule="exact" w:wrap="none" w:vAnchor="page" w:hAnchor="margin" w:x="6856" w:y="8693"/>
        <w:rPr>
          <w:rStyle w:val="C21"/>
          <w:rtl w:val="0"/>
        </w:rPr>
      </w:pPr>
      <w:r>
        <w:rPr>
          <w:rStyle w:val="C21"/>
          <w:rtl w:val="0"/>
        </w:rPr>
        <w:t>Ústní ověření</w:t>
      </w:r>
    </w:p>
    <w:p>
      <w:pPr>
        <w:pStyle w:val="P16"/>
        <w:framePr w:w="6710" w:h="376" w:hRule="exact" w:wrap="none" w:vAnchor="page" w:hAnchor="margin" w:x="45" w:y="9244"/>
        <w:rPr>
          <w:rStyle w:val="C3"/>
          <w:rtl w:val="0"/>
        </w:rPr>
      </w:pPr>
    </w:p>
    <w:p>
      <w:pPr>
        <w:pStyle w:val="P17"/>
        <w:framePr w:w="6658" w:h="249" w:hRule="exact" w:wrap="none" w:vAnchor="page" w:hAnchor="margin" w:x="71" w:y="9300"/>
        <w:rPr>
          <w:rStyle w:val="C13"/>
          <w:rtl w:val="0"/>
        </w:rPr>
      </w:pPr>
      <w:r>
        <w:rPr>
          <w:rStyle w:val="C13"/>
          <w:rtl w:val="0"/>
        </w:rPr>
        <w:t>b) Připojit vysílací jednotky – datové části</w:t>
      </w:r>
    </w:p>
    <w:p>
      <w:pPr>
        <w:pStyle w:val="P30"/>
        <w:framePr w:w="3921" w:h="376" w:hRule="exact" w:wrap="none" w:vAnchor="page" w:hAnchor="margin" w:x="6800" w:y="9244"/>
        <w:rPr>
          <w:rStyle w:val="C3"/>
          <w:rtl w:val="0"/>
        </w:rPr>
      </w:pPr>
    </w:p>
    <w:p>
      <w:pPr>
        <w:pStyle w:val="P31"/>
        <w:framePr w:w="3839" w:h="249" w:hRule="exact" w:wrap="none" w:vAnchor="page" w:hAnchor="margin" w:x="6856" w:y="9300"/>
        <w:rPr>
          <w:rStyle w:val="C22"/>
          <w:rtl w:val="0"/>
        </w:rPr>
      </w:pPr>
      <w:r>
        <w:rPr>
          <w:rStyle w:val="C22"/>
          <w:rtl w:val="0"/>
        </w:rPr>
        <w:t>Praktické předvedení</w:t>
      </w:r>
    </w:p>
    <w:p>
      <w:pPr>
        <w:pStyle w:val="P12"/>
        <w:framePr w:w="6710" w:h="376" w:hRule="exact" w:wrap="none" w:vAnchor="page" w:hAnchor="margin" w:x="45" w:y="9620"/>
        <w:rPr>
          <w:rStyle w:val="C3"/>
          <w:rtl w:val="0"/>
        </w:rPr>
      </w:pPr>
    </w:p>
    <w:p>
      <w:pPr>
        <w:pStyle w:val="P13"/>
        <w:framePr w:w="6658" w:h="249" w:hRule="exact" w:wrap="none" w:vAnchor="page" w:hAnchor="margin" w:x="71" w:y="9676"/>
        <w:rPr>
          <w:rStyle w:val="C11"/>
          <w:rtl w:val="0"/>
        </w:rPr>
      </w:pPr>
      <w:r>
        <w:rPr>
          <w:rStyle w:val="C11"/>
          <w:rtl w:val="0"/>
        </w:rPr>
        <w:t>c) Vyhodnotit parametry bezdrátového přenosového zařízení testem provozu</w:t>
      </w:r>
    </w:p>
    <w:p>
      <w:pPr>
        <w:pStyle w:val="P28"/>
        <w:framePr w:w="3921" w:h="376" w:hRule="exact" w:wrap="none" w:vAnchor="page" w:hAnchor="margin" w:x="6800" w:y="9620"/>
        <w:rPr>
          <w:rStyle w:val="C3"/>
          <w:rtl w:val="0"/>
        </w:rPr>
      </w:pPr>
    </w:p>
    <w:p>
      <w:pPr>
        <w:pStyle w:val="P29"/>
        <w:framePr w:w="3839" w:h="249" w:hRule="exact" w:wrap="none" w:vAnchor="page" w:hAnchor="margin" w:x="6856" w:y="9676"/>
        <w:rPr>
          <w:rStyle w:val="C21"/>
          <w:rtl w:val="0"/>
        </w:rPr>
      </w:pPr>
      <w:r>
        <w:rPr>
          <w:rStyle w:val="C21"/>
          <w:rtl w:val="0"/>
        </w:rPr>
        <w:t>Praktické předvedení a ústní ověření</w:t>
      </w:r>
    </w:p>
    <w:p>
      <w:pPr>
        <w:pStyle w:val="P32"/>
        <w:framePr w:w="10710" w:h="248" w:hRule="exact" w:wrap="none" w:vAnchor="page" w:hAnchor="margin" w:x="28" w:y="10110"/>
        <w:rPr>
          <w:rStyle w:val="C23"/>
          <w:rtl w:val="0"/>
        </w:rPr>
      </w:pPr>
      <w:r>
        <w:rPr>
          <w:rStyle w:val="C23"/>
          <w:rtl w:val="0"/>
        </w:rPr>
        <w:t>Je třeba splnit všechna kritéria.</w:t>
      </w:r>
    </w:p>
    <w:p>
      <w:pPr>
        <w:pStyle w:val="P23"/>
        <w:framePr w:w="10710" w:h="340" w:hRule="exact" w:wrap="none" w:vAnchor="page" w:hAnchor="margin" w:x="28" w:y="10546"/>
        <w:rPr>
          <w:rStyle w:val="C18"/>
          <w:rtl w:val="0"/>
        </w:rPr>
      </w:pPr>
      <w:r>
        <w:rPr>
          <w:rStyle w:val="C18"/>
          <w:rtl w:val="0"/>
        </w:rPr>
        <w:t>Sestavování, montáž, oživování a kontrola přenosových zařízení elektronických komunikací</w:t>
      </w:r>
    </w:p>
    <w:p>
      <w:pPr>
        <w:pStyle w:val="P24"/>
        <w:framePr w:w="6713" w:h="376" w:hRule="exact" w:wrap="none" w:vAnchor="page" w:hAnchor="margin" w:x="45" w:y="10985"/>
        <w:rPr>
          <w:rStyle w:val="C3"/>
          <w:rtl w:val="0"/>
        </w:rPr>
      </w:pPr>
    </w:p>
    <w:p>
      <w:pPr>
        <w:pStyle w:val="P25"/>
        <w:framePr w:w="6661" w:h="249" w:hRule="exact" w:wrap="none" w:vAnchor="page" w:hAnchor="margin" w:x="71" w:y="11056"/>
        <w:rPr>
          <w:rStyle w:val="C19"/>
          <w:rtl w:val="0"/>
        </w:rPr>
      </w:pPr>
      <w:r>
        <w:rPr>
          <w:rStyle w:val="C19"/>
          <w:rtl w:val="0"/>
        </w:rPr>
        <w:t>Kritéria hodnocení</w:t>
      </w:r>
    </w:p>
    <w:p>
      <w:pPr>
        <w:pStyle w:val="P26"/>
        <w:framePr w:w="3918" w:h="376" w:hRule="exact" w:wrap="none" w:vAnchor="page" w:hAnchor="margin" w:x="6803" w:y="10985"/>
        <w:rPr>
          <w:rStyle w:val="C3"/>
          <w:rtl w:val="0"/>
        </w:rPr>
      </w:pPr>
    </w:p>
    <w:p>
      <w:pPr>
        <w:pStyle w:val="P27"/>
        <w:framePr w:w="3836" w:h="249" w:hRule="exact" w:wrap="none" w:vAnchor="page" w:hAnchor="margin" w:x="6859" w:y="11056"/>
        <w:rPr>
          <w:rStyle w:val="C20"/>
          <w:rtl w:val="0"/>
        </w:rPr>
      </w:pPr>
      <w:r>
        <w:rPr>
          <w:rStyle w:val="C20"/>
          <w:rtl w:val="0"/>
        </w:rPr>
        <w:t>Způsoby ověření</w:t>
      </w:r>
    </w:p>
    <w:p>
      <w:pPr>
        <w:pStyle w:val="P12"/>
        <w:framePr w:w="6710" w:h="607" w:hRule="exact" w:wrap="none" w:vAnchor="page" w:hAnchor="margin" w:x="45" w:y="11361"/>
        <w:rPr>
          <w:rStyle w:val="C3"/>
          <w:rtl w:val="0"/>
        </w:rPr>
      </w:pPr>
    </w:p>
    <w:p>
      <w:pPr>
        <w:pStyle w:val="P13"/>
        <w:framePr w:w="6658" w:h="480" w:hRule="exact" w:wrap="none" w:vAnchor="page" w:hAnchor="margin" w:x="71" w:y="11417"/>
        <w:rPr>
          <w:rStyle w:val="C11"/>
          <w:rtl w:val="0"/>
        </w:rPr>
      </w:pPr>
      <w:r>
        <w:rPr>
          <w:rStyle w:val="C11"/>
          <w:rtl w:val="0"/>
        </w:rPr>
        <w:t>a) Sestavit a smontovat vysílač / přijímač bezdrátového přenosového zařízení</w:t>
      </w:r>
    </w:p>
    <w:p>
      <w:pPr>
        <w:pStyle w:val="P28"/>
        <w:framePr w:w="3921" w:h="607" w:hRule="exact" w:wrap="none" w:vAnchor="page" w:hAnchor="margin" w:x="6800" w:y="11361"/>
        <w:rPr>
          <w:rStyle w:val="C3"/>
          <w:rtl w:val="0"/>
        </w:rPr>
      </w:pPr>
    </w:p>
    <w:p>
      <w:pPr>
        <w:pStyle w:val="P29"/>
        <w:framePr w:w="3839" w:h="480" w:hRule="exact" w:wrap="none" w:vAnchor="page" w:hAnchor="margin" w:x="6856" w:y="11417"/>
        <w:rPr>
          <w:rStyle w:val="C21"/>
          <w:rtl w:val="0"/>
        </w:rPr>
      </w:pPr>
      <w:r>
        <w:rPr>
          <w:rStyle w:val="C21"/>
          <w:rtl w:val="0"/>
        </w:rPr>
        <w:t>Praktické předvedení</w:t>
      </w:r>
    </w:p>
    <w:p>
      <w:pPr>
        <w:pStyle w:val="P16"/>
        <w:framePr w:w="6710" w:h="376" w:hRule="exact" w:wrap="none" w:vAnchor="page" w:hAnchor="margin" w:x="45" w:y="11968"/>
        <w:rPr>
          <w:rStyle w:val="C3"/>
          <w:rtl w:val="0"/>
        </w:rPr>
      </w:pPr>
    </w:p>
    <w:p>
      <w:pPr>
        <w:pStyle w:val="P17"/>
        <w:framePr w:w="6658" w:h="249" w:hRule="exact" w:wrap="none" w:vAnchor="page" w:hAnchor="margin" w:x="71" w:y="12024"/>
        <w:rPr>
          <w:rStyle w:val="C13"/>
          <w:rtl w:val="0"/>
        </w:rPr>
      </w:pPr>
      <w:r>
        <w:rPr>
          <w:rStyle w:val="C13"/>
          <w:rtl w:val="0"/>
        </w:rPr>
        <w:t>b) Nastavit parametry antén vysílače a přijímače</w:t>
      </w:r>
    </w:p>
    <w:p>
      <w:pPr>
        <w:pStyle w:val="P30"/>
        <w:framePr w:w="3921" w:h="376" w:hRule="exact" w:wrap="none" w:vAnchor="page" w:hAnchor="margin" w:x="6800" w:y="11968"/>
        <w:rPr>
          <w:rStyle w:val="C3"/>
          <w:rtl w:val="0"/>
        </w:rPr>
      </w:pPr>
    </w:p>
    <w:p>
      <w:pPr>
        <w:pStyle w:val="P31"/>
        <w:framePr w:w="3839" w:h="249" w:hRule="exact" w:wrap="none" w:vAnchor="page" w:hAnchor="margin" w:x="6856" w:y="12024"/>
        <w:rPr>
          <w:rStyle w:val="C22"/>
          <w:rtl w:val="0"/>
        </w:rPr>
      </w:pPr>
      <w:r>
        <w:rPr>
          <w:rStyle w:val="C22"/>
          <w:rtl w:val="0"/>
        </w:rPr>
        <w:t>Praktické předvedení a ústní ověření</w:t>
      </w:r>
    </w:p>
    <w:p>
      <w:pPr>
        <w:pStyle w:val="P12"/>
        <w:framePr w:w="6710" w:h="376" w:hRule="exact" w:wrap="none" w:vAnchor="page" w:hAnchor="margin" w:x="45" w:y="12344"/>
        <w:rPr>
          <w:rStyle w:val="C3"/>
          <w:rtl w:val="0"/>
        </w:rPr>
      </w:pPr>
    </w:p>
    <w:p>
      <w:pPr>
        <w:pStyle w:val="P13"/>
        <w:framePr w:w="6658" w:h="249" w:hRule="exact" w:wrap="none" w:vAnchor="page" w:hAnchor="margin" w:x="71" w:y="12400"/>
        <w:rPr>
          <w:rStyle w:val="C11"/>
          <w:rtl w:val="0"/>
        </w:rPr>
      </w:pPr>
      <w:r>
        <w:rPr>
          <w:rStyle w:val="C11"/>
          <w:rtl w:val="0"/>
        </w:rPr>
        <w:t>c) Provést a vyhodnotit test spojení</w:t>
      </w:r>
    </w:p>
    <w:p>
      <w:pPr>
        <w:pStyle w:val="P28"/>
        <w:framePr w:w="3921" w:h="376" w:hRule="exact" w:wrap="none" w:vAnchor="page" w:hAnchor="margin" w:x="6800" w:y="12344"/>
        <w:rPr>
          <w:rStyle w:val="C3"/>
          <w:rtl w:val="0"/>
        </w:rPr>
      </w:pPr>
    </w:p>
    <w:p>
      <w:pPr>
        <w:pStyle w:val="P29"/>
        <w:framePr w:w="3839" w:h="249" w:hRule="exact" w:wrap="none" w:vAnchor="page" w:hAnchor="margin" w:x="6856" w:y="12400"/>
        <w:rPr>
          <w:rStyle w:val="C21"/>
          <w:rtl w:val="0"/>
        </w:rPr>
      </w:pPr>
      <w:r>
        <w:rPr>
          <w:rStyle w:val="C21"/>
          <w:rtl w:val="0"/>
        </w:rPr>
        <w:t>Praktické předvedení a ústní ověření</w:t>
      </w:r>
    </w:p>
    <w:p>
      <w:pPr>
        <w:pStyle w:val="P32"/>
        <w:framePr w:w="10710" w:h="248" w:hRule="exact" w:wrap="none" w:vAnchor="page" w:hAnchor="margin" w:x="28" w:y="12834"/>
        <w:rPr>
          <w:rStyle w:val="C23"/>
          <w:rtl w:val="0"/>
        </w:rPr>
      </w:pPr>
      <w:r>
        <w:rPr>
          <w:rStyle w:val="C23"/>
          <w:rtl w:val="0"/>
        </w:rPr>
        <w:t>Je třeba splnit všechna kritéria.</w:t>
      </w:r>
    </w:p>
    <w:p>
      <w:pPr>
        <w:pStyle w:val="P23"/>
        <w:framePr w:w="10710" w:h="340" w:hRule="exact" w:wrap="none" w:vAnchor="page" w:hAnchor="margin" w:x="28" w:y="13269"/>
        <w:rPr>
          <w:rStyle w:val="C18"/>
          <w:rtl w:val="0"/>
        </w:rPr>
      </w:pPr>
      <w:r>
        <w:rPr>
          <w:rStyle w:val="C18"/>
          <w:rtl w:val="0"/>
        </w:rPr>
        <w:t>Manipulační a přípravné práce při výstavbě, údržbě a opravách komunikačních sítí a zařízení</w:t>
      </w:r>
    </w:p>
    <w:p>
      <w:pPr>
        <w:pStyle w:val="P24"/>
        <w:framePr w:w="6713" w:h="376" w:hRule="exact" w:wrap="none" w:vAnchor="page" w:hAnchor="margin" w:x="45" w:y="13709"/>
        <w:rPr>
          <w:rStyle w:val="C3"/>
          <w:rtl w:val="0"/>
        </w:rPr>
      </w:pPr>
    </w:p>
    <w:p>
      <w:pPr>
        <w:pStyle w:val="P25"/>
        <w:framePr w:w="6661" w:h="249" w:hRule="exact" w:wrap="none" w:vAnchor="page" w:hAnchor="margin" w:x="71" w:y="13780"/>
        <w:rPr>
          <w:rStyle w:val="C19"/>
          <w:rtl w:val="0"/>
        </w:rPr>
      </w:pPr>
      <w:r>
        <w:rPr>
          <w:rStyle w:val="C19"/>
          <w:rtl w:val="0"/>
        </w:rPr>
        <w:t>Kritéria hodnocení</w:t>
      </w:r>
    </w:p>
    <w:p>
      <w:pPr>
        <w:pStyle w:val="P26"/>
        <w:framePr w:w="3918" w:h="376" w:hRule="exact" w:wrap="none" w:vAnchor="page" w:hAnchor="margin" w:x="6803" w:y="13709"/>
        <w:rPr>
          <w:rStyle w:val="C3"/>
          <w:rtl w:val="0"/>
        </w:rPr>
      </w:pPr>
    </w:p>
    <w:p>
      <w:pPr>
        <w:pStyle w:val="P27"/>
        <w:framePr w:w="3836" w:h="249" w:hRule="exact" w:wrap="none" w:vAnchor="page" w:hAnchor="margin" w:x="6859" w:y="13780"/>
        <w:rPr>
          <w:rStyle w:val="C20"/>
          <w:rtl w:val="0"/>
        </w:rPr>
      </w:pPr>
      <w:r>
        <w:rPr>
          <w:rStyle w:val="C20"/>
          <w:rtl w:val="0"/>
        </w:rPr>
        <w:t>Způsoby ověření</w:t>
      </w:r>
    </w:p>
    <w:p>
      <w:pPr>
        <w:pStyle w:val="P12"/>
        <w:framePr w:w="6710" w:h="607" w:hRule="exact" w:wrap="none" w:vAnchor="page" w:hAnchor="margin" w:x="45" w:y="14085"/>
        <w:rPr>
          <w:rStyle w:val="C3"/>
          <w:rtl w:val="0"/>
        </w:rPr>
      </w:pPr>
    </w:p>
    <w:p>
      <w:pPr>
        <w:pStyle w:val="P13"/>
        <w:framePr w:w="6658" w:h="480" w:hRule="exact" w:wrap="none" w:vAnchor="page" w:hAnchor="margin" w:x="71" w:y="14141"/>
        <w:rPr>
          <w:rStyle w:val="C11"/>
          <w:rtl w:val="0"/>
        </w:rPr>
      </w:pPr>
      <w:r>
        <w:rPr>
          <w:rStyle w:val="C11"/>
          <w:rtl w:val="0"/>
        </w:rPr>
        <w:t>a) Popsat zásady instalace bezdrátového přenosového zařízení dle platných právních předpisů</w:t>
      </w:r>
    </w:p>
    <w:p>
      <w:pPr>
        <w:pStyle w:val="P28"/>
        <w:framePr w:w="3921" w:h="607" w:hRule="exact" w:wrap="none" w:vAnchor="page" w:hAnchor="margin" w:x="6800" w:y="14085"/>
        <w:rPr>
          <w:rStyle w:val="C3"/>
          <w:rtl w:val="0"/>
        </w:rPr>
      </w:pPr>
    </w:p>
    <w:p>
      <w:pPr>
        <w:pStyle w:val="P29"/>
        <w:framePr w:w="3839" w:h="480" w:hRule="exact" w:wrap="none" w:vAnchor="page" w:hAnchor="margin" w:x="6856" w:y="14141"/>
        <w:rPr>
          <w:rStyle w:val="C21"/>
          <w:rtl w:val="0"/>
        </w:rPr>
      </w:pPr>
      <w:r>
        <w:rPr>
          <w:rStyle w:val="C21"/>
          <w:rtl w:val="0"/>
        </w:rPr>
        <w:t>Písemné a ústní ověření</w:t>
      </w:r>
    </w:p>
    <w:p>
      <w:pPr>
        <w:pStyle w:val="P16"/>
        <w:framePr w:w="6710" w:h="376" w:hRule="exact" w:wrap="none" w:vAnchor="page" w:hAnchor="margin" w:x="45" w:y="14692"/>
        <w:rPr>
          <w:rStyle w:val="C3"/>
          <w:rtl w:val="0"/>
        </w:rPr>
      </w:pPr>
    </w:p>
    <w:p>
      <w:pPr>
        <w:pStyle w:val="P17"/>
        <w:framePr w:w="6658" w:h="249" w:hRule="exact" w:wrap="none" w:vAnchor="page" w:hAnchor="margin" w:x="71" w:y="14748"/>
        <w:rPr>
          <w:rStyle w:val="C13"/>
          <w:rtl w:val="0"/>
        </w:rPr>
      </w:pPr>
      <w:r>
        <w:rPr>
          <w:rStyle w:val="C13"/>
          <w:rtl w:val="0"/>
        </w:rPr>
        <w:t>b) Popsat zásady bezpečné práce ve výškách</w:t>
      </w:r>
    </w:p>
    <w:p>
      <w:pPr>
        <w:pStyle w:val="P30"/>
        <w:framePr w:w="3921" w:h="376" w:hRule="exact" w:wrap="none" w:vAnchor="page" w:hAnchor="margin" w:x="6800" w:y="14692"/>
        <w:rPr>
          <w:rStyle w:val="C3"/>
          <w:rtl w:val="0"/>
        </w:rPr>
      </w:pPr>
    </w:p>
    <w:p>
      <w:pPr>
        <w:pStyle w:val="P31"/>
        <w:framePr w:w="3839" w:h="249" w:hRule="exact" w:wrap="none" w:vAnchor="page" w:hAnchor="margin" w:x="6856" w:y="14748"/>
        <w:rPr>
          <w:rStyle w:val="C22"/>
          <w:rtl w:val="0"/>
        </w:rPr>
      </w:pPr>
      <w:r>
        <w:rPr>
          <w:rStyle w:val="C22"/>
          <w:rtl w:val="0"/>
        </w:rPr>
        <w:t>Písemné ověření</w:t>
      </w:r>
    </w:p>
    <w:p>
      <w:pPr>
        <w:pStyle w:val="P12"/>
        <w:framePr w:w="6710" w:h="376" w:hRule="exact" w:wrap="none" w:vAnchor="page" w:hAnchor="margin" w:x="45" w:y="15068"/>
        <w:rPr>
          <w:rStyle w:val="C3"/>
          <w:rtl w:val="0"/>
        </w:rPr>
      </w:pPr>
    </w:p>
    <w:p>
      <w:pPr>
        <w:pStyle w:val="P13"/>
        <w:framePr w:w="6658" w:h="249" w:hRule="exact" w:wrap="none" w:vAnchor="page" w:hAnchor="margin" w:x="71" w:y="15124"/>
        <w:rPr>
          <w:rStyle w:val="C11"/>
          <w:rtl w:val="0"/>
        </w:rPr>
      </w:pPr>
      <w:r>
        <w:rPr>
          <w:rStyle w:val="C11"/>
          <w:rtl w:val="0"/>
        </w:rPr>
        <w:t>c) Uvést způsoby první pomoci při úrazech</w:t>
      </w:r>
    </w:p>
    <w:p>
      <w:pPr>
        <w:pStyle w:val="P28"/>
        <w:framePr w:w="3921" w:h="376" w:hRule="exact" w:wrap="none" w:vAnchor="page" w:hAnchor="margin" w:x="6800" w:y="15068"/>
        <w:rPr>
          <w:rStyle w:val="C3"/>
          <w:rtl w:val="0"/>
        </w:rPr>
      </w:pPr>
    </w:p>
    <w:p>
      <w:pPr>
        <w:pStyle w:val="P29"/>
        <w:framePr w:w="3839" w:h="249" w:hRule="exact" w:wrap="none" w:vAnchor="page" w:hAnchor="margin" w:x="6856" w:y="15124"/>
        <w:rPr>
          <w:rStyle w:val="C21"/>
          <w:rtl w:val="0"/>
        </w:rPr>
      </w:pPr>
      <w:r>
        <w:rPr>
          <w:rStyle w:val="C21"/>
          <w:rtl w:val="0"/>
        </w:rPr>
        <w:t>Písemné ověření</w:t>
      </w:r>
    </w:p>
    <w:p>
      <w:pPr>
        <w:pStyle w:val="P32"/>
        <w:framePr w:w="10710" w:h="248" w:hRule="exact" w:wrap="none" w:vAnchor="page" w:hAnchor="margin" w:x="28" w:y="155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bezdrátových sítí, 3.11.2026 18:22:46</w:t>
      </w:r>
    </w:p>
    <w:p>
      <w:pPr>
        <w:pStyle w:val="P22"/>
        <w:framePr w:w="2790" w:h="331" w:hRule="exact" w:wrap="none" w:vAnchor="page" w:hAnchor="margin" w:x="7911" w:y="15940"/>
        <w:rPr>
          <w:rStyle w:val="C17"/>
          <w:rtl w:val="0"/>
        </w:rPr>
      </w:pPr>
      <w:r>
        <w:rPr>
          <w:rStyle w:val="C17"/>
          <w:rtl w:val="0"/>
        </w:rPr>
        <w:t>Strana 2 z 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0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0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0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typovou pozici v NSP - http://katalog.nsp.cz/karta_tp.aspx?id_jp=102163&amp;kod_sm1=7).</w:t>
      </w:r>
    </w:p>
    <w:p>
      <w:pPr>
        <w:keepNext w:val="0"/>
        <w:keepLines w:val="0"/>
        <w:framePr w:w="10766" w:h="90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uchazeč není držitelem stupně odborné způsobilosti elektrotechnik, či vedoucí elektrotechnik, autorizovaná osoba před začátkem zkoušky provede školení a přezkoušení dle § 9, nařízení vlády č. 194/2022 Sb. o požadavcích na odbornou způsobilost k výkonu činností na elektrickém zařízení a na odbornou způsobilost v elektrotechnice, a to na činnosti na elektrických zařízeních, se kterými uchazeč při zkoušce přijde do styku a bude s nimi manipulovat. O školení a přezkoušení provede autorizovaná osoba písemný záznam. Čas na školení a přezkoušení není zahrnut do doby vykonávání zkoušky, a ani do doby přípravy na zkoušku.</w:t>
      </w:r>
    </w:p>
    <w:p>
      <w:pPr>
        <w:keepNext w:val="0"/>
        <w:keepLines w:val="0"/>
        <w:framePr w:w="10766" w:h="90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prokáže splnění kritérií Popsat zásady bezpečné práce ve výškách a Uvést způsoby první pomoci při úrazech písemným testem (rozsah cca 1h – 40 otázek).</w:t>
      </w:r>
    </w:p>
    <w:p>
      <w:pPr>
        <w:keepNext w:val="0"/>
        <w:keepLines w:val="0"/>
        <w:framePr w:w="10766" w:h="90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vypracuje soubor testových úloh, zaměřených na ověření znalostní složky vybraných kompetencí, popsaných kritérii hodnocení, následovně:</w:t>
      </w:r>
    </w:p>
    <w:p>
      <w:pPr>
        <w:keepNext w:val="0"/>
        <w:keepLines w:val="1"/>
        <w:framePr w:w="10766" w:h="90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Popsat zásady bezpečné práce ve výškách – 50 otázek</w:t>
      </w:r>
    </w:p>
    <w:p>
      <w:pPr>
        <w:keepNext w:val="0"/>
        <w:keepLines w:val="1"/>
        <w:framePr w:w="10766" w:h="90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Uvést způsoby první pomoci při úrazech – 50 otázek</w:t>
      </w:r>
    </w:p>
    <w:p>
      <w:pPr>
        <w:keepNext w:val="0"/>
        <w:keepLines w:val="0"/>
        <w:framePr w:w="10766" w:h="90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Testové otázky budou uzavřené, sestavené ze tří odpovědí, z nichž právě jedna je správná. Všechny otázky jsou bodově rovnocenné.</w:t>
      </w:r>
    </w:p>
    <w:p>
      <w:pPr>
        <w:keepNext w:val="0"/>
        <w:keepLines w:val="0"/>
        <w:framePr w:w="10766" w:h="90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 vygenerování náhodného testu pro každého uchazeče, sestaveného ze 40 otázek s následujícím zastoupením jednotlivých oblastí dle způsobilostí:</w:t>
      </w:r>
    </w:p>
    <w:p>
      <w:pPr>
        <w:keepNext w:val="0"/>
        <w:keepLines w:val="1"/>
        <w:framePr w:w="10766" w:h="9023"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Popsat zásady bezpečné práce ve výškách – 50 % otázek</w:t>
      </w:r>
    </w:p>
    <w:p>
      <w:pPr>
        <w:keepNext w:val="0"/>
        <w:keepLines w:val="1"/>
        <w:framePr w:w="10766" w:h="9023"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Uvést způsoby první pomoci při úrazech – 50 % otázek</w:t>
      </w:r>
    </w:p>
    <w:p>
      <w:pPr>
        <w:keepNext w:val="0"/>
        <w:keepLines w:val="0"/>
        <w:framePr w:w="10766" w:h="90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úspěšné hodnocení testu je třeba dosáhnout alespoň 50% úspěšnosti zodpovězení otázek za každou oblast reprezentovanou hodnoticím kritériem příslušné způsobilosti a zároveň alespoň 75% úspěšnosti v testu jako celku.</w:t>
      </w:r>
    </w:p>
    <w:p>
      <w:pPr>
        <w:keepNext w:val="0"/>
        <w:keepLines w:val="0"/>
        <w:framePr w:w="10766" w:h="90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Dovednostní složku způsobilostí prokáže uchazeč praktickým předvedením a ústním ověřením (rozsah cca 4–5h).</w:t>
      </w:r>
    </w:p>
    <w:p>
      <w:pPr>
        <w:keepNext w:val="0"/>
        <w:keepLines w:val="0"/>
        <w:framePr w:w="10766" w:h="90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Veškeré písemné podklady a přípravy uchazeče budou autorizovanou osobou archivovány.</w:t>
      </w:r>
    </w:p>
    <w:p>
      <w:pPr>
        <w:keepNext w:val="0"/>
        <w:keepLines w:val="0"/>
        <w:framePr w:w="10766" w:h="90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na formě praktického předvedení je třeba přihlížet především k dodržování pracovních postupů dle platných norem EN a ČSN, kvalitě odvedené práce.</w:t>
      </w:r>
    </w:p>
    <w:p>
      <w:pPr>
        <w:keepNext w:val="0"/>
        <w:keepLines w:val="0"/>
        <w:framePr w:w="10766" w:h="90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zkoušky budou vykonávány činnosti na zařízeních do 1 kV AC/ 1,5 kV DC v objektu bez nebezpečí výbuchu.</w:t>
      </w:r>
    </w:p>
    <w:p>
      <w:pPr>
        <w:keepNext w:val="0"/>
        <w:keepLines w:val="0"/>
        <w:framePr w:w="10766" w:h="90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Požadavky pro činnost dle této profesní kvalifikace:</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90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výkon povolání/činnosti je potřeba splňovat požadavky na odbornou způsobilost v elektrotechnice, a to minimálně v rozsahu § 6 (elektrotechnik), nařízení vlády č. 194/2022 Sb. o požadavcích na odbornou způsobilost k výkonu činností na elektrickém zařízení a na odbornou způsobilost v elektrotechnice.</w:t>
      </w:r>
    </w:p>
    <w:p>
      <w:pPr>
        <w:pStyle w:val="P33"/>
        <w:framePr w:w="10766" w:h="1837" w:hRule="exact" w:wrap="none" w:vAnchor="page" w:hAnchor="margin" w:x="0" w:y="12085"/>
        <w:rPr>
          <w:rStyle w:val="C3"/>
          <w:rtl w:val="0"/>
        </w:rPr>
      </w:pPr>
    </w:p>
    <w:p>
      <w:pPr>
        <w:pStyle w:val="P35"/>
        <w:framePr w:w="10710" w:h="340" w:hRule="exact" w:wrap="none" w:vAnchor="page" w:hAnchor="margin" w:x="28" w:y="12085"/>
        <w:rPr>
          <w:rStyle w:val="C25"/>
          <w:rtl w:val="0"/>
        </w:rPr>
      </w:pPr>
      <w:r>
        <w:rPr>
          <w:rStyle w:val="C25"/>
          <w:rtl w:val="0"/>
        </w:rPr>
        <w:t>Výsledné hodnocení</w:t>
      </w:r>
    </w:p>
    <w:p>
      <w:pPr>
        <w:keepNext w:val="0"/>
        <w:keepLines w:val="0"/>
        <w:framePr w:w="10766" w:h="1497" w:hRule="exact" w:wrap="none" w:vAnchor="page" w:hAnchor="margin" w:x="0" w:y="124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149"/>
        <w:rPr>
          <w:rStyle w:val="C3"/>
          <w:rtl w:val="0"/>
        </w:rPr>
      </w:pPr>
    </w:p>
    <w:p>
      <w:pPr>
        <w:pStyle w:val="P35"/>
        <w:framePr w:w="10710" w:h="340" w:hRule="exact" w:wrap="none" w:vAnchor="page" w:hAnchor="margin" w:x="28" w:y="14149"/>
        <w:rPr>
          <w:rStyle w:val="C25"/>
          <w:rtl w:val="0"/>
        </w:rPr>
      </w:pPr>
      <w:r>
        <w:rPr>
          <w:rStyle w:val="C25"/>
          <w:rtl w:val="0"/>
        </w:rPr>
        <w:t>Počet zkoušejících</w:t>
      </w:r>
    </w:p>
    <w:p>
      <w:pPr>
        <w:keepNext w:val="0"/>
        <w:keepLines w:val="0"/>
        <w:framePr w:w="10766" w:h="1036" w:hRule="exact" w:wrap="none" w:vAnchor="page" w:hAnchor="margin" w:x="0" w:y="144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Montér/montérka bezdrátových sítí, 3.11.2026 18:22:46</w:t>
      </w:r>
    </w:p>
    <w:p>
      <w:pPr>
        <w:pStyle w:val="P22"/>
        <w:framePr w:w="2790" w:h="331" w:hRule="exact" w:wrap="none" w:vAnchor="page" w:hAnchor="margin" w:x="7911" w:y="15940"/>
        <w:rPr>
          <w:rStyle w:val="C17"/>
          <w:rtl w:val="0"/>
        </w:rPr>
      </w:pPr>
      <w:r>
        <w:rPr>
          <w:rStyle w:val="C17"/>
          <w:rtl w:val="0"/>
        </w:rPr>
        <w:t>Strana 3 z 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4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5702"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se zaměřením na elektronické komunikace, nebo elektrotechniku a min. 5 let prokázané odborné praxe v oboru bezdrátových komunikací (dříve radiokomunikací), z toho minimálně jeden rok v období posledních dvou let před podáním žádosti o udělení autorizace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1"/>
        <w:framePr w:w="10766" w:h="5702"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26-054-M Montér/montérka bezdrátových sítí, střední vzdělání s maturitní zkouškou se zaměřením na elektrotechnické komunikace nebo elektrotechniku a alespoň 5 let prokázané odborné praxe v oboru bezdrátových komunikací (dříve radiokomunikací), z toho minimálně jeden rok v období posledních dvou let před podáním žádosti o udělení autorizace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0"/>
        <w:framePr w:w="10766" w:h="5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702" w:hRule="exact" w:wrap="none" w:vAnchor="page" w:hAnchor="margin" w:x="0" w:y="27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3301" w:hRule="exact" w:wrap="none" w:vAnchor="page" w:hAnchor="margin" w:x="0" w:y="8630"/>
        <w:rPr>
          <w:rStyle w:val="C3"/>
          <w:rtl w:val="0"/>
        </w:rPr>
      </w:pPr>
    </w:p>
    <w:p>
      <w:pPr>
        <w:pStyle w:val="P35"/>
        <w:framePr w:w="10710" w:h="340" w:hRule="exact" w:wrap="none" w:vAnchor="page" w:hAnchor="margin" w:x="28" w:y="8630"/>
        <w:rPr>
          <w:rStyle w:val="C25"/>
          <w:rtl w:val="0"/>
        </w:rPr>
      </w:pPr>
      <w:r>
        <w:rPr>
          <w:rStyle w:val="C25"/>
          <w:rtl w:val="0"/>
        </w:rPr>
        <w:t>Nezbytné materiální a technické předpoklady pro provedení zkoušky</w:t>
      </w:r>
    </w:p>
    <w:p>
      <w:pPr>
        <w:keepNext w:val="0"/>
        <w:keepLines w:val="1"/>
        <w:framePr w:w="10766" w:h="2961" w:hRule="exact" w:wrap="none" w:vAnchor="page" w:hAnchor="margin" w:x="0" w:y="8971"/>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Vzorek kompletu bezdrátového spoje (vysílač, přijímač, anténní systém/jednotka)</w:t>
      </w:r>
    </w:p>
    <w:p>
      <w:pPr>
        <w:keepNext w:val="0"/>
        <w:keepLines w:val="1"/>
        <w:framePr w:w="10766" w:h="2961" w:hRule="exact" w:wrap="none" w:vAnchor="page" w:hAnchor="margin" w:x="0" w:y="8971"/>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Spojovací materiál (konektory, kabely, držáky a ostatní)</w:t>
      </w:r>
    </w:p>
    <w:p>
      <w:pPr>
        <w:keepNext w:val="0"/>
        <w:keepLines w:val="1"/>
        <w:framePr w:w="10766" w:h="2961" w:hRule="exact" w:wrap="none" w:vAnchor="page" w:hAnchor="margin" w:x="0" w:y="8971"/>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 (pro měření základních elektrických veličin, přístroje pro měření intenzity elektromagnetického pole včetně útlumu a odrazu)</w:t>
      </w:r>
    </w:p>
    <w:p>
      <w:pPr>
        <w:keepNext w:val="0"/>
        <w:keepLines w:val="1"/>
        <w:framePr w:w="10766" w:h="2961" w:hRule="exact" w:wrap="none" w:vAnchor="page" w:hAnchor="margin" w:x="0" w:y="8971"/>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Výpočetní technika (PC včetně software, tiskárnu či plotter, scaner)</w:t>
      </w:r>
    </w:p>
    <w:p>
      <w:pPr>
        <w:keepNext w:val="0"/>
        <w:keepLines w:val="0"/>
        <w:framePr w:w="10766" w:h="2961" w:hRule="exact" w:wrap="none" w:vAnchor="page" w:hAnchor="margin" w:x="0" w:y="89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61" w:hRule="exact" w:wrap="none" w:vAnchor="page" w:hAnchor="margin" w:x="0" w:y="89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2159"/>
        <w:rPr>
          <w:rStyle w:val="C3"/>
          <w:rtl w:val="0"/>
        </w:rPr>
      </w:pPr>
    </w:p>
    <w:p>
      <w:pPr>
        <w:pStyle w:val="P35"/>
        <w:framePr w:w="10710" w:h="340" w:hRule="exact" w:wrap="none" w:vAnchor="page" w:hAnchor="margin" w:x="28" w:y="12159"/>
        <w:rPr>
          <w:rStyle w:val="C25"/>
          <w:rtl w:val="0"/>
        </w:rPr>
      </w:pPr>
      <w:r>
        <w:rPr>
          <w:rStyle w:val="C25"/>
          <w:rtl w:val="0"/>
        </w:rPr>
        <w:t>Doba přípravy na zkoušku</w:t>
      </w:r>
    </w:p>
    <w:p>
      <w:pPr>
        <w:keepNext w:val="0"/>
        <w:keepLines w:val="0"/>
        <w:framePr w:w="10766" w:h="1036" w:hRule="exact" w:wrap="none" w:vAnchor="page" w:hAnchor="margin" w:x="0" w:y="124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13762"/>
        <w:rPr>
          <w:rStyle w:val="C3"/>
          <w:rtl w:val="0"/>
        </w:rPr>
      </w:pPr>
    </w:p>
    <w:p>
      <w:pPr>
        <w:pStyle w:val="P35"/>
        <w:framePr w:w="10710" w:h="340" w:hRule="exact" w:wrap="none" w:vAnchor="page" w:hAnchor="margin" w:x="28" w:y="13762"/>
        <w:rPr>
          <w:rStyle w:val="C25"/>
          <w:rtl w:val="0"/>
        </w:rPr>
      </w:pPr>
      <w:r>
        <w:rPr>
          <w:rStyle w:val="C25"/>
          <w:rtl w:val="0"/>
        </w:rPr>
        <w:t>Doba pro vykonání zkoušky</w:t>
      </w:r>
    </w:p>
    <w:p>
      <w:pPr>
        <w:keepNext w:val="0"/>
        <w:keepLines w:val="0"/>
        <w:framePr w:w="10766" w:h="806" w:hRule="exact" w:wrap="none" w:vAnchor="page" w:hAnchor="margin" w:x="0" w:y="141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Montér/montérka bezdrátových sítí, 3.11.2026 18:22:46</w:t>
      </w:r>
    </w:p>
    <w:p>
      <w:pPr>
        <w:pStyle w:val="P22"/>
        <w:framePr w:w="2790" w:h="331" w:hRule="exact" w:wrap="none" w:vAnchor="page" w:hAnchor="margin" w:x="7911" w:y="15940"/>
        <w:rPr>
          <w:rStyle w:val="C17"/>
          <w:rtl w:val="0"/>
        </w:rPr>
      </w:pPr>
      <w:r>
        <w:rPr>
          <w:rStyle w:val="C17"/>
          <w:rtl w:val="0"/>
        </w:rPr>
        <w:t>Strana 4 z 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informační technologie a elektronické komunikace,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VYDIS,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 com,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Sitel,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Montér/montérka bezdrátových sítí, 3.11.2026 18:22:46</w:t>
      </w:r>
    </w:p>
    <w:p>
      <w:pPr>
        <w:pStyle w:val="P22"/>
        <w:framePr w:w="2790" w:h="331" w:hRule="exact" w:wrap="none" w:vAnchor="page" w:hAnchor="margin" w:x="7911" w:y="15940"/>
        <w:rPr>
          <w:rStyle w:val="C17"/>
          <w:rtl w:val="0"/>
        </w:rPr>
      </w:pPr>
      <w:r>
        <w:rPr>
          <w:rStyle w:val="C17"/>
          <w:rtl w:val="0"/>
        </w:rPr>
        <w:t>Strana 5 z 5</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CA73850"/>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39D5EB5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44A0484"/>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62967431"/>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090674CC"/>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