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3F8D2F10" Type="http://schemas.openxmlformats.org/officeDocument/2006/relationships/officeDocument" Target="/word/document.xml" /><Relationship Id="coreR3F8D2F10" Type="http://schemas.openxmlformats.org/package/2006/relationships/metadata/core-properties" Target="/docProps/core.xml" /><Relationship Id="customR3F8D2F10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Zpracovatel/zpracovatelka včelích produktů (kód: 41-036-H)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Včelař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788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8"/>
        <w:framePr w:w="2928" w:h="248" w:hRule="exact" w:wrap="none" w:vAnchor="page" w:hAnchor="margin" w:x="28" w:y="5073"/>
        <w:rPr>
          <w:rStyle w:val="C9"/>
          <w:rtl w:val="0"/>
        </w:rPr>
      </w:pPr>
      <w:r>
        <w:rPr>
          <w:rStyle w:val="C9"/>
          <w:rtl w:val="0"/>
        </w:rPr>
        <w:t>Standard je platný od: 23.12.2025</w:t>
      </w: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Zpracovatel/zpracovatelka včelích produktů, 11.9.2026 16:56:19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1 z 2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3240" w:h="794" w:hRule="exact" w:wrap="none" w:vAnchor="page" w:hAnchor="margin" w:x="7490" w:y="720"/>
        <w:rPr>
          <w:rStyle w:val="C4"/>
          <w:rtl w:val="0"/>
        </w:rPr>
      </w:pPr>
      <w:r>
        <w:rPr>
          <w:rStyle w:val="C4"/>
          <w:rtl w:val="0"/>
        </w:rPr>
        <w:t>Další informace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340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Další informace</w:t>
      </w:r>
    </w:p>
    <w:p>
      <w:pPr>
        <w:pStyle w:val="P11"/>
        <w:framePr w:w="10710" w:h="340" w:hRule="exact" w:wrap="none" w:vAnchor="page" w:hAnchor="margin" w:x="28" w:y="2721"/>
        <w:rPr>
          <w:rStyle w:val="C12"/>
          <w:rtl w:val="0"/>
        </w:rPr>
      </w:pPr>
      <w:r>
        <w:rPr>
          <w:rStyle w:val="C12"/>
          <w:rtl w:val="0"/>
        </w:rPr>
        <w:t>Obory vzdělání</w:t>
      </w:r>
    </w:p>
    <w:p>
      <w:pPr>
        <w:pStyle w:val="P12"/>
        <w:framePr w:w="10710" w:h="478" w:hRule="exact" w:wrap="none" w:vAnchor="page" w:hAnchor="margin" w:x="28" w:y="3175"/>
        <w:rPr>
          <w:rStyle w:val="C13"/>
          <w:rtl w:val="0"/>
        </w:rPr>
      </w:pPr>
      <w:r>
        <w:rPr>
          <w:rStyle w:val="C13"/>
          <w:rtl w:val="0"/>
        </w:rPr>
        <w:t>K závěrečné zkoušce z oboru vzdělání Včelař (kód: 41-51-H/02) lze být připuštěn po předložení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3767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3767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4035"/>
        <w:rPr>
          <w:rStyle w:val="C13"/>
          <w:rtl w:val="0"/>
        </w:rPr>
      </w:pPr>
      <w:r>
        <w:rPr>
          <w:rStyle w:val="C13"/>
          <w:rtl w:val="0"/>
        </w:rPr>
        <w:t>Chovatel/chovatelka včel (kód: 41-035-H)</w:t>
      </w:r>
    </w:p>
    <w:p>
      <w:pPr>
        <w:pStyle w:val="P12"/>
        <w:framePr w:w="10256" w:h="248" w:hRule="exact" w:wrap="none" w:vAnchor="page" w:hAnchor="margin" w:x="482" w:y="4282"/>
        <w:rPr>
          <w:rStyle w:val="C13"/>
          <w:rtl w:val="0"/>
        </w:rPr>
      </w:pPr>
      <w:r>
        <w:rPr>
          <w:rStyle w:val="C13"/>
          <w:rtl w:val="0"/>
        </w:rPr>
        <w:t>Zpracovatel/zpracovatelka včelích produktů (kód: 41-036-H)</w:t>
      </w:r>
    </w:p>
    <w:p>
      <w:pPr>
        <w:pStyle w:val="P6"/>
        <w:framePr w:w="10710" w:h="113" w:hRule="exact" w:wrap="none" w:vAnchor="page" w:hAnchor="margin" w:x="28" w:y="4530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4870"/>
        <w:rPr>
          <w:rStyle w:val="C12"/>
          <w:rtl w:val="0"/>
        </w:rPr>
      </w:pPr>
      <w:r>
        <w:rPr>
          <w:rStyle w:val="C12"/>
          <w:rtl w:val="0"/>
        </w:rPr>
        <w:t>Úplné profesní kvalifikace</w:t>
      </w:r>
    </w:p>
    <w:p>
      <w:pPr>
        <w:pStyle w:val="P15"/>
        <w:framePr w:w="10710" w:h="248" w:hRule="exact" w:wrap="none" w:vAnchor="page" w:hAnchor="margin" w:x="28" w:y="5324"/>
        <w:rPr>
          <w:rStyle w:val="C16"/>
          <w:rtl w:val="0"/>
        </w:rPr>
      </w:pPr>
      <w:r>
        <w:rPr>
          <w:rStyle w:val="C16"/>
          <w:rtl w:val="0"/>
        </w:rPr>
        <w:t>Platnost od 1.1.2009 do neomezeně</w:t>
      </w:r>
    </w:p>
    <w:p>
      <w:pPr>
        <w:pStyle w:val="P12"/>
        <w:framePr w:w="10710" w:h="478" w:hRule="exact" w:wrap="none" w:vAnchor="page" w:hAnchor="margin" w:x="28" w:y="5572"/>
        <w:rPr>
          <w:rStyle w:val="C13"/>
          <w:rtl w:val="0"/>
        </w:rPr>
      </w:pPr>
      <w:r>
        <w:rPr>
          <w:rStyle w:val="C13"/>
          <w:rtl w:val="0"/>
        </w:rPr>
        <w:t>Úplnou profesní kvalifikaci Chovatel včel, zpracovatel včelích produktů (kód: 41-99-H/01) lze prokázat předložením osvědčení o získání některé z uvedených skupin profesních kvalifikací:</w:t>
      </w:r>
    </w:p>
    <w:p>
      <w:pPr>
        <w:pStyle w:val="P13"/>
        <w:framePr w:w="398" w:h="268" w:hRule="exact" w:wrap="none" w:vAnchor="page" w:hAnchor="margin" w:x="28" w:y="6164"/>
        <w:rPr>
          <w:rStyle w:val="C14"/>
          <w:rtl w:val="0"/>
        </w:rPr>
      </w:pPr>
      <w:r>
        <w:rPr>
          <w:rStyle w:val="C14"/>
          <w:rtl w:val="0"/>
        </w:rPr>
        <w:t>●</w:t>
      </w:r>
    </w:p>
    <w:p>
      <w:pPr>
        <w:pStyle w:val="P14"/>
        <w:framePr w:w="10312" w:h="268" w:hRule="exact" w:wrap="none" w:vAnchor="page" w:hAnchor="margin" w:x="454" w:y="6164"/>
        <w:rPr>
          <w:rStyle w:val="C15"/>
          <w:rtl w:val="0"/>
        </w:rPr>
      </w:pPr>
      <w:r>
        <w:rPr>
          <w:rStyle w:val="C15"/>
          <w:rtl w:val="0"/>
        </w:rPr>
        <w:t>Platnost od 1.1.2009 do neomezeně</w:t>
      </w:r>
    </w:p>
    <w:p>
      <w:pPr>
        <w:pStyle w:val="P12"/>
        <w:framePr w:w="10256" w:h="248" w:hRule="exact" w:wrap="none" w:vAnchor="page" w:hAnchor="margin" w:x="482" w:y="6432"/>
        <w:rPr>
          <w:rStyle w:val="C13"/>
          <w:rtl w:val="0"/>
        </w:rPr>
      </w:pPr>
      <w:r>
        <w:rPr>
          <w:rStyle w:val="C13"/>
          <w:rtl w:val="0"/>
        </w:rPr>
        <w:t>Chovatel/chovatelka včel (kód: 41-035-H)</w:t>
      </w:r>
    </w:p>
    <w:p>
      <w:pPr>
        <w:pStyle w:val="P12"/>
        <w:framePr w:w="10256" w:h="248" w:hRule="exact" w:wrap="none" w:vAnchor="page" w:hAnchor="margin" w:x="482" w:y="6680"/>
        <w:rPr>
          <w:rStyle w:val="C13"/>
          <w:rtl w:val="0"/>
        </w:rPr>
      </w:pPr>
      <w:r>
        <w:rPr>
          <w:rStyle w:val="C13"/>
          <w:rtl w:val="0"/>
        </w:rPr>
        <w:t>Zpracovatel/zpracovatelka včelích produktů (kód: 41-036-H)</w:t>
      </w:r>
    </w:p>
    <w:p>
      <w:pPr>
        <w:pStyle w:val="P6"/>
        <w:framePr w:w="10710" w:h="113" w:hRule="exact" w:wrap="none" w:vAnchor="page" w:hAnchor="margin" w:x="28" w:y="6927"/>
        <w:rPr>
          <w:rStyle w:val="C7"/>
          <w:rtl w:val="0"/>
        </w:rPr>
      </w:pPr>
    </w:p>
    <w:p>
      <w:pPr>
        <w:pStyle w:val="P11"/>
        <w:framePr w:w="10710" w:h="340" w:hRule="exact" w:wrap="none" w:vAnchor="page" w:hAnchor="margin" w:x="28" w:y="7154"/>
        <w:rPr>
          <w:rStyle w:val="C12"/>
          <w:rtl w:val="0"/>
        </w:rPr>
      </w:pPr>
      <w:r>
        <w:rPr>
          <w:rStyle w:val="C12"/>
          <w:rtl w:val="0"/>
        </w:rPr>
        <w:t>Týká se povolání</w:t>
      </w:r>
    </w:p>
    <w:p>
      <w:pPr>
        <w:pStyle w:val="P16"/>
        <w:framePr w:w="5386" w:h="361" w:hRule="exact" w:wrap="none" w:vAnchor="page" w:hAnchor="margin" w:x="0" w:y="7494"/>
        <w:rPr>
          <w:rStyle w:val="C3"/>
          <w:rtl w:val="0"/>
        </w:rPr>
      </w:pPr>
    </w:p>
    <w:p>
      <w:pPr>
        <w:pStyle w:val="P17"/>
        <w:framePr w:w="5274" w:h="249" w:hRule="exact" w:wrap="none" w:vAnchor="page" w:hAnchor="margin" w:x="56" w:y="7550"/>
        <w:rPr>
          <w:rStyle w:val="C17"/>
          <w:rtl w:val="0"/>
        </w:rPr>
      </w:pPr>
      <w:r>
        <w:rPr>
          <w:rStyle w:val="C17"/>
          <w:rtl w:val="0"/>
        </w:rPr>
        <w:t>Povolání / Typová pozice</w:t>
      </w:r>
    </w:p>
    <w:p>
      <w:pPr>
        <w:pStyle w:val="P16"/>
        <w:framePr w:w="5380" w:h="361" w:hRule="exact" w:wrap="none" w:vAnchor="page" w:hAnchor="margin" w:x="5386" w:y="7494"/>
        <w:rPr>
          <w:rStyle w:val="C3"/>
          <w:rtl w:val="0"/>
        </w:rPr>
      </w:pPr>
    </w:p>
    <w:p>
      <w:pPr>
        <w:pStyle w:val="P17"/>
        <w:framePr w:w="5268" w:h="249" w:hRule="exact" w:wrap="none" w:vAnchor="page" w:hAnchor="margin" w:x="5442" w:y="7550"/>
        <w:rPr>
          <w:rStyle w:val="C17"/>
          <w:rtl w:val="0"/>
        </w:rPr>
      </w:pPr>
      <w:r>
        <w:rPr>
          <w:rStyle w:val="C17"/>
          <w:rtl w:val="0"/>
        </w:rPr>
        <w:t>Nadřízené povolání</w:t>
      </w:r>
    </w:p>
    <w:p>
      <w:pPr>
        <w:pStyle w:val="P18"/>
        <w:framePr w:w="5293" w:h="376" w:hRule="exact" w:wrap="none" w:vAnchor="page" w:hAnchor="margin" w:x="45" w:y="7856"/>
        <w:rPr>
          <w:rStyle w:val="C3"/>
          <w:rtl w:val="0"/>
        </w:rPr>
      </w:pPr>
    </w:p>
    <w:p>
      <w:pPr>
        <w:pStyle w:val="P19"/>
        <w:framePr w:w="5241" w:h="249" w:hRule="exact" w:wrap="none" w:vAnchor="page" w:hAnchor="margin" w:x="71" w:y="7912"/>
        <w:rPr>
          <w:rStyle w:val="C18"/>
          <w:rtl w:val="0"/>
        </w:rPr>
      </w:pPr>
      <w:r>
        <w:rPr>
          <w:rStyle w:val="C18"/>
          <w:rtl w:val="0"/>
        </w:rPr>
        <w:t>Včelař</w:t>
      </w:r>
    </w:p>
    <w:p>
      <w:pPr>
        <w:pStyle w:val="P20"/>
        <w:framePr w:w="5338" w:h="376" w:hRule="exact" w:wrap="none" w:vAnchor="page" w:hAnchor="margin" w:x="5383" w:y="7856"/>
        <w:rPr>
          <w:rStyle w:val="C3"/>
          <w:rtl w:val="0"/>
        </w:rPr>
      </w:pPr>
    </w:p>
    <w:p>
      <w:pPr>
        <w:pStyle w:val="P21"/>
        <w:framePr w:w="5256" w:h="249" w:hRule="exact" w:wrap="none" w:vAnchor="page" w:hAnchor="margin" w:x="5439" w:y="7912"/>
        <w:rPr>
          <w:rStyle w:val="C19"/>
          <w:rtl w:val="0"/>
        </w:rPr>
      </w:pPr>
    </w:p>
    <w:p>
      <w:pPr>
        <w:pStyle w:val="P9"/>
        <w:framePr w:w="7654" w:h="331" w:hRule="exact" w:wrap="none" w:vAnchor="page" w:hAnchor="margin" w:x="28" w:y="15940"/>
        <w:rPr>
          <w:rStyle w:val="C10"/>
          <w:rtl w:val="0"/>
        </w:rPr>
      </w:pPr>
      <w:r>
        <w:rPr>
          <w:rStyle w:val="C10"/>
          <w:rtl w:val="0"/>
        </w:rPr>
        <w:t>Zpracovatel/zpracovatelka včelích produktů, 11.9.2026 16:56:19</w:t>
      </w:r>
    </w:p>
    <w:p>
      <w:pPr>
        <w:pStyle w:val="P10"/>
        <w:framePr w:w="2790" w:h="331" w:hRule="exact" w:wrap="none" w:vAnchor="page" w:hAnchor="margin" w:x="7911" w:y="15940"/>
        <w:rPr>
          <w:rStyle w:val="C11"/>
          <w:rtl w:val="0"/>
        </w:rPr>
      </w:pPr>
      <w:r>
        <w:rPr>
          <w:rStyle w:val="C11"/>
          <w:rtl w:val="0"/>
        </w:rPr>
        <w:t>Strana 2 z 2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bidi w:val="0"/>
      <w:jc w:val="left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bidi w:val="0"/>
      <w:jc w:val="right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bidi w:val="0"/>
      <w:jc w:val="left"/>
    </w:pPr>
  </w:style>
  <w:style w:type="paragraph" w:styleId="P13">
    <w:name w:val="ParagraphStyle12"/>
    <w:hidden/>
    <w:pPr>
      <w:bidi w:val="0"/>
      <w:jc w:val="center"/>
    </w:pPr>
  </w:style>
  <w:style w:type="paragraph" w:styleId="P14">
    <w:name w:val="ParagraphStyle13"/>
    <w:hidden/>
    <w:pPr>
      <w:shd w:val="clear" w:fill="auto"/>
      <w:bidi w:val="0"/>
      <w:jc w:val="left"/>
    </w:pPr>
  </w:style>
  <w:style w:type="paragraph" w:styleId="P15">
    <w:name w:val="ParagraphStyle14"/>
    <w:hidden/>
    <w:pPr>
      <w:bidi w:val="0"/>
      <w:jc w:val="left"/>
    </w:pPr>
  </w:style>
  <w:style w:type="paragraph" w:styleId="P16">
    <w:name w:val="ParagraphStyle15"/>
    <w:hidden/>
    <w:pPr>
      <w:shd w:val="clear" w:fill="D9D9D9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9">
    <w:name w:val="ParagraphStyle18"/>
    <w:hidden/>
    <w:pPr>
      <w:bidi w:val="0"/>
      <w:jc w:val="left"/>
    </w:pPr>
  </w:style>
  <w:style w:type="paragraph" w:styleId="P20">
    <w:name w:val="ParagraphStyle19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21">
    <w:name w:val="ParagraphStyle20"/>
    <w:hidden/>
    <w:pPr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2">
    <w:name w:val="CharacterStyle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Calibri" w:cs="Calibri" w:hAnsi="Calibri" w:eastAsia="Calibri"/>
      <w:b w:val="0"/>
      <w:i w:val="0"/>
      <w:strike w:val="0"/>
      <w:noProof w:val="1"/>
      <w:color w:val="40404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1"/>
      <w:strike w:val="0"/>
      <w:noProof w:val="1"/>
      <w:color w:val="404040"/>
      <w:sz w:val="19"/>
      <w:szCs w:val="19"/>
      <w:u w:val="none"/>
    </w:rPr>
  </w:style>
  <w:style w:type="character" w:styleId="C17">
    <w:name w:val="CharacterStyle13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8">
    <w:name w:val="CharacterStyle14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9">
    <w:name w:val="CharacterStyle15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