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E7769D3" Type="http://schemas.openxmlformats.org/officeDocument/2006/relationships/officeDocument" Target="/word/document.xml" /><Relationship Id="coreR7E7769D3" Type="http://schemas.openxmlformats.org/package/2006/relationships/metadata/core-properties" Target="/docProps/core.xml" /><Relationship Id="customR7E7769D3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Montér/montérka vzduchotechniky (kód: 23-072-H)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Montér vzduchotechniky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607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normách, v technických podkladech a dokumentaci pro montáž a opravy vzduchotechnických zařízení</w:t>
      </w:r>
    </w:p>
    <w:p>
      <w:pPr>
        <w:pStyle w:val="P14"/>
        <w:framePr w:w="805" w:h="607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22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282"/>
        <w:rPr>
          <w:rStyle w:val="C13"/>
          <w:rtl w:val="0"/>
        </w:rPr>
      </w:pPr>
      <w:r>
        <w:rPr>
          <w:rStyle w:val="C13"/>
          <w:rtl w:val="0"/>
        </w:rPr>
        <w:t>Volba postupu práce, pomůcek a náhradních dílů pro provádění montáže a oprav vzduchotechnických zařízení</w:t>
      </w:r>
    </w:p>
    <w:p>
      <w:pPr>
        <w:pStyle w:val="P18"/>
        <w:framePr w:w="805" w:h="376" w:hRule="exact" w:wrap="none" w:vAnchor="page" w:hAnchor="margin" w:x="9916" w:y="622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28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Sestavování částí vzduchotechnických zařízení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Ruční obrábění a zpracovávání kovových a nekovových materiálů řezáním, stříháním, pilováním, vrtáním, broušením a ohýbáním</w:t>
      </w:r>
    </w:p>
    <w:p>
      <w:pPr>
        <w:pStyle w:val="P18"/>
        <w:framePr w:w="805" w:h="607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586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642"/>
        <w:rPr>
          <w:rStyle w:val="C11"/>
          <w:rtl w:val="0"/>
        </w:rPr>
      </w:pPr>
      <w:r>
        <w:rPr>
          <w:rStyle w:val="C11"/>
          <w:rtl w:val="0"/>
        </w:rPr>
        <w:t>Provádění údržby a oprav vzduchotechnických zařízení</w:t>
      </w:r>
    </w:p>
    <w:p>
      <w:pPr>
        <w:pStyle w:val="P14"/>
        <w:framePr w:w="805" w:h="376" w:hRule="exact" w:wrap="none" w:vAnchor="page" w:hAnchor="margin" w:x="9916" w:y="7586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642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962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018"/>
        <w:rPr>
          <w:rStyle w:val="C13"/>
          <w:rtl w:val="0"/>
        </w:rPr>
      </w:pPr>
      <w:r>
        <w:rPr>
          <w:rStyle w:val="C13"/>
          <w:rtl w:val="0"/>
        </w:rPr>
        <w:t>Provádění funkčních zkoušek vzduchotechnických zařízení</w:t>
      </w:r>
    </w:p>
    <w:p>
      <w:pPr>
        <w:pStyle w:val="P18"/>
        <w:framePr w:w="805" w:h="376" w:hRule="exact" w:wrap="none" w:vAnchor="page" w:hAnchor="margin" w:x="9916" w:y="7962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018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8565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905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Montér/montérka vzduchotechniky, 11.9.2026 20:08:30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265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35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35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vykonávání pracovních činností této profesní kvalifikace je vyžadována a prokazuje se lékařským potvrzením (odkaz na povolání v NSP - https://www.nsp.cz/jednotka-prace/monter-vzduchotechniky#zdravotni-zpusobilost).</w:t>
      </w:r>
    </w:p>
    <w:p>
      <w:pPr>
        <w:keepNext w:val="0"/>
        <w:keepLines w:val="0"/>
        <w:framePr w:w="10766" w:h="35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5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Zkouška musí být provedena na větvi vzduchotechnického zařízení, jako jsou části potrubí, odbočky, kolena, tlumiče hluku, regulační klapky, přechody z hranatého na kulaté potrubí a naopak, atd. Provede se smontování větve potrubí dle technické dokumentace pomocí dílenského a montážního vybavení (očkové klíče, stranové klíče, gola sady, kladiva, nýtovací kleště, svěrky, hevery, jeřáby, plošiny, lešení, dílenské přípravky, atd.). Provede se zkouška těsnosti a vyhodnotí se funkčnost zařízení. Podmínkou zkoušky je montáž, kontrola a uvedení smontované části vzduchotechnického zařízení do provozu. Následuje diagnostika možných poruch a navržení jejich odstranění. 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Montér/montérka vzduchotechniky, 11.9.2026 20:08:30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strojírenství,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Aisin Europe Czech Manufacturing, s. r. o.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ZVVZ, a. s. 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ZVVZ-Enven Engineering, a. s.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Montér/montérka vzduchotechniky, 11.9.2026 20:08:30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