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8A04B7" Type="http://schemas.openxmlformats.org/officeDocument/2006/relationships/officeDocument" Target="/word/document.xml" /><Relationship Id="coreR658A04B7" Type="http://schemas.openxmlformats.org/package/2006/relationships/metadata/core-properties" Target="/docProps/core.xml" /><Relationship Id="customR658A04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poštovních informačních služeb (kód: 37-026-M)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poštovních informačních služeb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platných technologických postupech týkajících se poštovní přepravy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týkajících se poštovního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produktech pošty a smluvních partnerů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Poradenství v odborných otázkách poštovního provozu a přepravy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informací o poštovních službách a službách smluvních partnerů, včetně okamžité podpory zákazníkům při řešení problémů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Jednání se zákazníkem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poštovních informačních služeb,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jednání s klientem včetně zodpovězení dotazů a řešení problémů. 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orientaci v poštovních podmínkách, znalosti produktů a k dodržování zásad jednání s klientem. 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poštovních informačních služeb,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poštovních informačních služeb,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