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75CD54A" Type="http://schemas.openxmlformats.org/officeDocument/2006/relationships/officeDocument" Target="/word/document.xml" /><Relationship Id="coreR275CD54A" Type="http://schemas.openxmlformats.org/package/2006/relationships/metadata/core-properties" Target="/docProps/core.xml" /><Relationship Id="customR275CD5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Odborný pracovník obsluhy pošty (kód: 37-025-M)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Odborný pracovník obsluhy pošty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Manipulace s penězi v poštovním provozu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Prodej doplňkového zboží a cenin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Přijímání a vydávání listovních a balíkových zásilek klientům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poštovních zásilek, příjem zásilek na poštu a výprava do přepravní sítě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pošty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Pokladní činnost na poště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Uzavření pracoviště (vyúčtování poštovních zásilek, finančních hotovostí)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Plánování objemu finančních hotovostí a cenin na poště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Přijímání reklamací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Odborný pracovník obsluhy pošty, 30.7.2026 6:01:20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Manipulace s penězi v poštovním provozu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Vyhotovit žádost o příděl finanční hotovosti</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Převzít a stvrdit finanční hotovost</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Vyúčtovat a odevzdat vrácenou hotovost na stanoveném pracovišti</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16"/>
        <w:framePr w:w="6710" w:h="831" w:hRule="exact" w:wrap="none" w:vAnchor="page" w:hAnchor="margin" w:x="45" w:y="7149"/>
        <w:rPr>
          <w:rStyle w:val="C3"/>
          <w:rtl w:val="0"/>
        </w:rPr>
      </w:pPr>
    </w:p>
    <w:p>
      <w:pPr>
        <w:pStyle w:val="P17"/>
        <w:framePr w:w="6658" w:h="704" w:hRule="exact" w:wrap="none" w:vAnchor="page" w:hAnchor="margin" w:x="71" w:y="7205"/>
        <w:rPr>
          <w:rStyle w:val="C13"/>
          <w:rtl w:val="0"/>
        </w:rPr>
      </w:pPr>
      <w:r>
        <w:rPr>
          <w:rStyle w:val="C13"/>
          <w:rtl w:val="0"/>
        </w:rPr>
        <w:t>d) Najít a popsat základní ochranné prvky bankovek, rozeznat oběhem opotřebované a běžně poškozené i nestandardně poškozené bankovky a mince</w:t>
      </w:r>
    </w:p>
    <w:p>
      <w:pPr>
        <w:pStyle w:val="P30"/>
        <w:framePr w:w="3921" w:h="831" w:hRule="exact" w:wrap="none" w:vAnchor="page" w:hAnchor="margin" w:x="6800" w:y="7149"/>
        <w:rPr>
          <w:rStyle w:val="C3"/>
          <w:rtl w:val="0"/>
        </w:rPr>
      </w:pPr>
    </w:p>
    <w:p>
      <w:pPr>
        <w:pStyle w:val="P31"/>
        <w:framePr w:w="3839" w:h="704"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8094"/>
        <w:rPr>
          <w:rStyle w:val="C23"/>
          <w:rtl w:val="0"/>
        </w:rPr>
      </w:pPr>
      <w:r>
        <w:rPr>
          <w:rStyle w:val="C23"/>
          <w:rtl w:val="0"/>
        </w:rPr>
        <w:t>Je třeba splnit všechna kritéria.</w:t>
      </w:r>
    </w:p>
    <w:p>
      <w:pPr>
        <w:pStyle w:val="P23"/>
        <w:framePr w:w="10710" w:h="340" w:hRule="exact" w:wrap="none" w:vAnchor="page" w:hAnchor="margin" w:x="28" w:y="8529"/>
        <w:rPr>
          <w:rStyle w:val="C18"/>
          <w:rtl w:val="0"/>
        </w:rPr>
      </w:pPr>
      <w:r>
        <w:rPr>
          <w:rStyle w:val="C18"/>
          <w:rtl w:val="0"/>
        </w:rPr>
        <w:t>Prodej doplňkového zboží a cenin</w:t>
      </w:r>
    </w:p>
    <w:p>
      <w:pPr>
        <w:pStyle w:val="P24"/>
        <w:framePr w:w="6713" w:h="376" w:hRule="exact" w:wrap="none" w:vAnchor="page" w:hAnchor="margin" w:x="45" w:y="8969"/>
        <w:rPr>
          <w:rStyle w:val="C3"/>
          <w:rtl w:val="0"/>
        </w:rPr>
      </w:pPr>
    </w:p>
    <w:p>
      <w:pPr>
        <w:pStyle w:val="P25"/>
        <w:framePr w:w="6661" w:h="249" w:hRule="exact" w:wrap="none" w:vAnchor="page" w:hAnchor="margin" w:x="71" w:y="9040"/>
        <w:rPr>
          <w:rStyle w:val="C19"/>
          <w:rtl w:val="0"/>
        </w:rPr>
      </w:pPr>
      <w:r>
        <w:rPr>
          <w:rStyle w:val="C19"/>
          <w:rtl w:val="0"/>
        </w:rPr>
        <w:t>Kritéria hodnocení</w:t>
      </w:r>
    </w:p>
    <w:p>
      <w:pPr>
        <w:pStyle w:val="P26"/>
        <w:framePr w:w="3918" w:h="376" w:hRule="exact" w:wrap="none" w:vAnchor="page" w:hAnchor="margin" w:x="6803" w:y="8969"/>
        <w:rPr>
          <w:rStyle w:val="C3"/>
          <w:rtl w:val="0"/>
        </w:rPr>
      </w:pPr>
    </w:p>
    <w:p>
      <w:pPr>
        <w:pStyle w:val="P27"/>
        <w:framePr w:w="3836" w:h="249" w:hRule="exact" w:wrap="none" w:vAnchor="page" w:hAnchor="margin" w:x="6859" w:y="9040"/>
        <w:rPr>
          <w:rStyle w:val="C20"/>
          <w:rtl w:val="0"/>
        </w:rPr>
      </w:pPr>
      <w:r>
        <w:rPr>
          <w:rStyle w:val="C20"/>
          <w:rtl w:val="0"/>
        </w:rPr>
        <w:t>Způsoby ověření</w:t>
      </w:r>
    </w:p>
    <w:p>
      <w:pPr>
        <w:pStyle w:val="P12"/>
        <w:framePr w:w="6710" w:h="376" w:hRule="exact" w:wrap="none" w:vAnchor="page" w:hAnchor="margin" w:x="45" w:y="9345"/>
        <w:rPr>
          <w:rStyle w:val="C3"/>
          <w:rtl w:val="0"/>
        </w:rPr>
      </w:pPr>
    </w:p>
    <w:p>
      <w:pPr>
        <w:pStyle w:val="P13"/>
        <w:framePr w:w="6658" w:h="249" w:hRule="exact" w:wrap="none" w:vAnchor="page" w:hAnchor="margin" w:x="71" w:y="9401"/>
        <w:rPr>
          <w:rStyle w:val="C11"/>
          <w:rtl w:val="0"/>
        </w:rPr>
      </w:pPr>
      <w:r>
        <w:rPr>
          <w:rStyle w:val="C11"/>
          <w:rtl w:val="0"/>
        </w:rPr>
        <w:t>a) Nabídnout klientům produkty doplňkového sortimentu</w:t>
      </w:r>
    </w:p>
    <w:p>
      <w:pPr>
        <w:pStyle w:val="P28"/>
        <w:framePr w:w="3921" w:h="376" w:hRule="exact" w:wrap="none" w:vAnchor="page" w:hAnchor="margin" w:x="6800" w:y="9345"/>
        <w:rPr>
          <w:rStyle w:val="C3"/>
          <w:rtl w:val="0"/>
        </w:rPr>
      </w:pPr>
    </w:p>
    <w:p>
      <w:pPr>
        <w:pStyle w:val="P29"/>
        <w:framePr w:w="3839" w:h="249" w:hRule="exact" w:wrap="none" w:vAnchor="page" w:hAnchor="margin" w:x="6856" w:y="9401"/>
        <w:rPr>
          <w:rStyle w:val="C21"/>
          <w:rtl w:val="0"/>
        </w:rPr>
      </w:pPr>
      <w:r>
        <w:rPr>
          <w:rStyle w:val="C21"/>
          <w:rtl w:val="0"/>
        </w:rPr>
        <w:t>Praktické předvedení a ústní ověření</w:t>
      </w:r>
    </w:p>
    <w:p>
      <w:pPr>
        <w:pStyle w:val="P16"/>
        <w:framePr w:w="6710" w:h="376" w:hRule="exact" w:wrap="none" w:vAnchor="page" w:hAnchor="margin" w:x="45" w:y="9721"/>
        <w:rPr>
          <w:rStyle w:val="C3"/>
          <w:rtl w:val="0"/>
        </w:rPr>
      </w:pPr>
    </w:p>
    <w:p>
      <w:pPr>
        <w:pStyle w:val="P17"/>
        <w:framePr w:w="6658" w:h="249" w:hRule="exact" w:wrap="none" w:vAnchor="page" w:hAnchor="margin" w:x="71" w:y="9777"/>
        <w:rPr>
          <w:rStyle w:val="C13"/>
          <w:rtl w:val="0"/>
        </w:rPr>
      </w:pPr>
      <w:r>
        <w:rPr>
          <w:rStyle w:val="C13"/>
          <w:rtl w:val="0"/>
        </w:rPr>
        <w:t>b) Realizovat prodej doplňkového zboží nebo ceniny</w:t>
      </w:r>
    </w:p>
    <w:p>
      <w:pPr>
        <w:pStyle w:val="P30"/>
        <w:framePr w:w="3921" w:h="376" w:hRule="exact" w:wrap="none" w:vAnchor="page" w:hAnchor="margin" w:x="6800" w:y="9721"/>
        <w:rPr>
          <w:rStyle w:val="C3"/>
          <w:rtl w:val="0"/>
        </w:rPr>
      </w:pPr>
    </w:p>
    <w:p>
      <w:pPr>
        <w:pStyle w:val="P31"/>
        <w:framePr w:w="3839" w:h="249" w:hRule="exact" w:wrap="none" w:vAnchor="page" w:hAnchor="margin" w:x="6856" w:y="9777"/>
        <w:rPr>
          <w:rStyle w:val="C22"/>
          <w:rtl w:val="0"/>
        </w:rPr>
      </w:pPr>
      <w:r>
        <w:rPr>
          <w:rStyle w:val="C22"/>
          <w:rtl w:val="0"/>
        </w:rPr>
        <w:t>Praktické předvedení</w:t>
      </w:r>
    </w:p>
    <w:p>
      <w:pPr>
        <w:pStyle w:val="P32"/>
        <w:framePr w:w="10710" w:h="248" w:hRule="exact" w:wrap="none" w:vAnchor="page" w:hAnchor="margin" w:x="28" w:y="10211"/>
        <w:rPr>
          <w:rStyle w:val="C23"/>
          <w:rtl w:val="0"/>
        </w:rPr>
      </w:pPr>
      <w:r>
        <w:rPr>
          <w:rStyle w:val="C23"/>
          <w:rtl w:val="0"/>
        </w:rPr>
        <w:t>Je třeba splnit obě kritéria.</w:t>
      </w:r>
    </w:p>
    <w:p>
      <w:pPr>
        <w:pStyle w:val="P23"/>
        <w:framePr w:w="10710" w:h="340" w:hRule="exact" w:wrap="none" w:vAnchor="page" w:hAnchor="margin" w:x="28" w:y="10646"/>
        <w:rPr>
          <w:rStyle w:val="C18"/>
          <w:rtl w:val="0"/>
        </w:rPr>
      </w:pPr>
      <w:r>
        <w:rPr>
          <w:rStyle w:val="C18"/>
          <w:rtl w:val="0"/>
        </w:rPr>
        <w:t>Přijímání a vydávání listovních a balíkových zásilek klientům</w:t>
      </w:r>
    </w:p>
    <w:p>
      <w:pPr>
        <w:pStyle w:val="P24"/>
        <w:framePr w:w="6713" w:h="376" w:hRule="exact" w:wrap="none" w:vAnchor="page" w:hAnchor="margin" w:x="45" w:y="11086"/>
        <w:rPr>
          <w:rStyle w:val="C3"/>
          <w:rtl w:val="0"/>
        </w:rPr>
      </w:pPr>
    </w:p>
    <w:p>
      <w:pPr>
        <w:pStyle w:val="P25"/>
        <w:framePr w:w="6661" w:h="249" w:hRule="exact" w:wrap="none" w:vAnchor="page" w:hAnchor="margin" w:x="71" w:y="11157"/>
        <w:rPr>
          <w:rStyle w:val="C19"/>
          <w:rtl w:val="0"/>
        </w:rPr>
      </w:pPr>
      <w:r>
        <w:rPr>
          <w:rStyle w:val="C19"/>
          <w:rtl w:val="0"/>
        </w:rPr>
        <w:t>Kritéria hodnocení</w:t>
      </w:r>
    </w:p>
    <w:p>
      <w:pPr>
        <w:pStyle w:val="P26"/>
        <w:framePr w:w="3918" w:h="376" w:hRule="exact" w:wrap="none" w:vAnchor="page" w:hAnchor="margin" w:x="6803" w:y="11086"/>
        <w:rPr>
          <w:rStyle w:val="C3"/>
          <w:rtl w:val="0"/>
        </w:rPr>
      </w:pPr>
    </w:p>
    <w:p>
      <w:pPr>
        <w:pStyle w:val="P27"/>
        <w:framePr w:w="3836" w:h="249" w:hRule="exact" w:wrap="none" w:vAnchor="page" w:hAnchor="margin" w:x="6859" w:y="11157"/>
        <w:rPr>
          <w:rStyle w:val="C20"/>
          <w:rtl w:val="0"/>
        </w:rPr>
      </w:pPr>
      <w:r>
        <w:rPr>
          <w:rStyle w:val="C20"/>
          <w:rtl w:val="0"/>
        </w:rPr>
        <w:t>Způsoby ověření</w:t>
      </w:r>
    </w:p>
    <w:p>
      <w:pPr>
        <w:pStyle w:val="P12"/>
        <w:framePr w:w="6710" w:h="376" w:hRule="exact" w:wrap="none" w:vAnchor="page" w:hAnchor="margin" w:x="45" w:y="11462"/>
        <w:rPr>
          <w:rStyle w:val="C3"/>
          <w:rtl w:val="0"/>
        </w:rPr>
      </w:pPr>
    </w:p>
    <w:p>
      <w:pPr>
        <w:pStyle w:val="P13"/>
        <w:framePr w:w="6658" w:h="249" w:hRule="exact" w:wrap="none" w:vAnchor="page" w:hAnchor="margin" w:x="71" w:y="11518"/>
        <w:rPr>
          <w:rStyle w:val="C11"/>
          <w:rtl w:val="0"/>
        </w:rPr>
      </w:pPr>
      <w:r>
        <w:rPr>
          <w:rStyle w:val="C11"/>
          <w:rtl w:val="0"/>
        </w:rPr>
        <w:t>a) Přijmout poštovní listovní a balíkovou zásilku od klienta</w:t>
      </w:r>
    </w:p>
    <w:p>
      <w:pPr>
        <w:pStyle w:val="P28"/>
        <w:framePr w:w="3921" w:h="376" w:hRule="exact" w:wrap="none" w:vAnchor="page" w:hAnchor="margin" w:x="6800" w:y="11462"/>
        <w:rPr>
          <w:rStyle w:val="C3"/>
          <w:rtl w:val="0"/>
        </w:rPr>
      </w:pPr>
    </w:p>
    <w:p>
      <w:pPr>
        <w:pStyle w:val="P29"/>
        <w:framePr w:w="3839" w:h="249" w:hRule="exact" w:wrap="none" w:vAnchor="page" w:hAnchor="margin" w:x="6856" w:y="11518"/>
        <w:rPr>
          <w:rStyle w:val="C21"/>
          <w:rtl w:val="0"/>
        </w:rPr>
      </w:pPr>
      <w:r>
        <w:rPr>
          <w:rStyle w:val="C21"/>
          <w:rtl w:val="0"/>
        </w:rPr>
        <w:t>Praktické předvedení</w:t>
      </w:r>
    </w:p>
    <w:p>
      <w:pPr>
        <w:pStyle w:val="P16"/>
        <w:framePr w:w="6710" w:h="376" w:hRule="exact" w:wrap="none" w:vAnchor="page" w:hAnchor="margin" w:x="45" w:y="11838"/>
        <w:rPr>
          <w:rStyle w:val="C3"/>
          <w:rtl w:val="0"/>
        </w:rPr>
      </w:pPr>
    </w:p>
    <w:p>
      <w:pPr>
        <w:pStyle w:val="P17"/>
        <w:framePr w:w="6658" w:h="249" w:hRule="exact" w:wrap="none" w:vAnchor="page" w:hAnchor="margin" w:x="71" w:y="11894"/>
        <w:rPr>
          <w:rStyle w:val="C13"/>
          <w:rtl w:val="0"/>
        </w:rPr>
      </w:pPr>
      <w:r>
        <w:rPr>
          <w:rStyle w:val="C13"/>
          <w:rtl w:val="0"/>
        </w:rPr>
        <w:t>b) Stanovit cenu za službu</w:t>
      </w:r>
    </w:p>
    <w:p>
      <w:pPr>
        <w:pStyle w:val="P30"/>
        <w:framePr w:w="3921" w:h="376" w:hRule="exact" w:wrap="none" w:vAnchor="page" w:hAnchor="margin" w:x="6800" w:y="11838"/>
        <w:rPr>
          <w:rStyle w:val="C3"/>
          <w:rtl w:val="0"/>
        </w:rPr>
      </w:pPr>
    </w:p>
    <w:p>
      <w:pPr>
        <w:pStyle w:val="P31"/>
        <w:framePr w:w="3839" w:h="249" w:hRule="exact" w:wrap="none" w:vAnchor="page" w:hAnchor="margin" w:x="6856" w:y="11894"/>
        <w:rPr>
          <w:rStyle w:val="C22"/>
          <w:rtl w:val="0"/>
        </w:rPr>
      </w:pPr>
      <w:r>
        <w:rPr>
          <w:rStyle w:val="C22"/>
          <w:rtl w:val="0"/>
        </w:rPr>
        <w:t>Praktické předvedení</w:t>
      </w:r>
    </w:p>
    <w:p>
      <w:pPr>
        <w:pStyle w:val="P12"/>
        <w:framePr w:w="6710" w:h="376" w:hRule="exact" w:wrap="none" w:vAnchor="page" w:hAnchor="margin" w:x="45" w:y="12214"/>
        <w:rPr>
          <w:rStyle w:val="C3"/>
          <w:rtl w:val="0"/>
        </w:rPr>
      </w:pPr>
    </w:p>
    <w:p>
      <w:pPr>
        <w:pStyle w:val="P13"/>
        <w:framePr w:w="6658" w:h="249" w:hRule="exact" w:wrap="none" w:vAnchor="page" w:hAnchor="margin" w:x="71" w:y="12270"/>
        <w:rPr>
          <w:rStyle w:val="C11"/>
          <w:rtl w:val="0"/>
        </w:rPr>
      </w:pPr>
      <w:r>
        <w:rPr>
          <w:rStyle w:val="C11"/>
          <w:rtl w:val="0"/>
        </w:rPr>
        <w:t>c) Vydat listovní a balíkové zásilky klientovi</w:t>
      </w:r>
    </w:p>
    <w:p>
      <w:pPr>
        <w:pStyle w:val="P28"/>
        <w:framePr w:w="3921" w:h="376" w:hRule="exact" w:wrap="none" w:vAnchor="page" w:hAnchor="margin" w:x="6800" w:y="12214"/>
        <w:rPr>
          <w:rStyle w:val="C3"/>
          <w:rtl w:val="0"/>
        </w:rPr>
      </w:pPr>
    </w:p>
    <w:p>
      <w:pPr>
        <w:pStyle w:val="P29"/>
        <w:framePr w:w="3839" w:h="249" w:hRule="exact" w:wrap="none" w:vAnchor="page" w:hAnchor="margin" w:x="6856" w:y="12270"/>
        <w:rPr>
          <w:rStyle w:val="C21"/>
          <w:rtl w:val="0"/>
        </w:rPr>
      </w:pPr>
      <w:r>
        <w:rPr>
          <w:rStyle w:val="C21"/>
          <w:rtl w:val="0"/>
        </w:rPr>
        <w:t>Praktické předvedení</w:t>
      </w:r>
    </w:p>
    <w:p>
      <w:pPr>
        <w:pStyle w:val="P32"/>
        <w:framePr w:w="10710" w:h="248" w:hRule="exact" w:wrap="none" w:vAnchor="page" w:hAnchor="margin" w:x="28" w:y="127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30.7.2026 6:01:20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poštovních zásilek, příjem zásilek na poštu a výprava do přepravní sítě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při převzetí zásilek z přepravy na poštu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Vykartovat závěr a uzávěr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Evidovat došlé zásilky ve specializovaném SW poštovního operátora</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Řešit nepravidelnosti zjištěné při vykartování závěru a uzávěru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postup při předání zásilek z pošty do přepravní sítě</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Řízení pošty</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Vyjmenovat příslušné předpisy BOZP a PO</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Popsat základní kritéria domácího a bezpečnostního řádu pošty</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Ústní ověření</w:t>
      </w:r>
    </w:p>
    <w:p>
      <w:pPr>
        <w:pStyle w:val="P32"/>
        <w:framePr w:w="10710" w:h="248" w:hRule="exact" w:wrap="none" w:vAnchor="page" w:hAnchor="margin" w:x="28" w:y="7081"/>
        <w:rPr>
          <w:rStyle w:val="C23"/>
          <w:rtl w:val="0"/>
        </w:rPr>
      </w:pPr>
      <w:r>
        <w:rPr>
          <w:rStyle w:val="C23"/>
          <w:rtl w:val="0"/>
        </w:rPr>
        <w:t>Je třeba splnit obě kritéria.</w:t>
      </w:r>
    </w:p>
    <w:p>
      <w:pPr>
        <w:pStyle w:val="P23"/>
        <w:framePr w:w="10710" w:h="340" w:hRule="exact" w:wrap="none" w:vAnchor="page" w:hAnchor="margin" w:x="28" w:y="7517"/>
        <w:rPr>
          <w:rStyle w:val="C18"/>
          <w:rtl w:val="0"/>
        </w:rPr>
      </w:pPr>
      <w:r>
        <w:rPr>
          <w:rStyle w:val="C18"/>
          <w:rtl w:val="0"/>
        </w:rPr>
        <w:t>Pokladní činnost na poště</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Provést účetní uzávěrku dne a vyhotovit podklady pro pokladní výkaz</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Praktické předvedení a ústní ověření</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Zpracovat bankovky na odvod v souladu s provozními předpisy</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Praktické předvedení a ústní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Charakterizovat způsob evidence cenin v inventárním systému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a ústní ověření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Uzavření pracoviště (vyúčtování poštovních zásilek, finančních hotovostí)</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Vyhotovit přehled přijatých a vydaných zásilek</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Praktické předvedení</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Odevzdat přijaté poštovní zásilky</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Praktické předvedení</w:t>
      </w:r>
    </w:p>
    <w:p>
      <w:pPr>
        <w:pStyle w:val="P12"/>
        <w:framePr w:w="6710" w:h="376" w:hRule="exact" w:wrap="none" w:vAnchor="page" w:hAnchor="margin" w:x="45" w:y="11578"/>
        <w:rPr>
          <w:rStyle w:val="C3"/>
          <w:rtl w:val="0"/>
        </w:rPr>
      </w:pPr>
    </w:p>
    <w:p>
      <w:pPr>
        <w:pStyle w:val="P13"/>
        <w:framePr w:w="6658" w:h="249" w:hRule="exact" w:wrap="none" w:vAnchor="page" w:hAnchor="margin" w:x="71" w:y="11634"/>
        <w:rPr>
          <w:rStyle w:val="C11"/>
          <w:rtl w:val="0"/>
        </w:rPr>
      </w:pPr>
      <w:r>
        <w:rPr>
          <w:rStyle w:val="C11"/>
          <w:rtl w:val="0"/>
        </w:rPr>
        <w:t>c) Vyúčtovat a zpracovat nevydané zásilky</w:t>
      </w:r>
    </w:p>
    <w:p>
      <w:pPr>
        <w:pStyle w:val="P28"/>
        <w:framePr w:w="3921" w:h="376" w:hRule="exact" w:wrap="none" w:vAnchor="page" w:hAnchor="margin" w:x="6800" w:y="11578"/>
        <w:rPr>
          <w:rStyle w:val="C3"/>
          <w:rtl w:val="0"/>
        </w:rPr>
      </w:pPr>
    </w:p>
    <w:p>
      <w:pPr>
        <w:pStyle w:val="P29"/>
        <w:framePr w:w="3839" w:h="249" w:hRule="exact" w:wrap="none" w:vAnchor="page" w:hAnchor="margin" w:x="6856" w:y="11634"/>
        <w:rPr>
          <w:rStyle w:val="C21"/>
          <w:rtl w:val="0"/>
        </w:rPr>
      </w:pPr>
      <w:r>
        <w:rPr>
          <w:rStyle w:val="C21"/>
          <w:rtl w:val="0"/>
        </w:rPr>
        <w:t>Praktické předvedení</w:t>
      </w:r>
    </w:p>
    <w:p>
      <w:pPr>
        <w:pStyle w:val="P16"/>
        <w:framePr w:w="6710" w:h="376" w:hRule="exact" w:wrap="none" w:vAnchor="page" w:hAnchor="margin" w:x="45" w:y="11954"/>
        <w:rPr>
          <w:rStyle w:val="C3"/>
          <w:rtl w:val="0"/>
        </w:rPr>
      </w:pPr>
    </w:p>
    <w:p>
      <w:pPr>
        <w:pStyle w:val="P17"/>
        <w:framePr w:w="6658" w:h="249" w:hRule="exact" w:wrap="none" w:vAnchor="page" w:hAnchor="margin" w:x="71" w:y="12010"/>
        <w:rPr>
          <w:rStyle w:val="C13"/>
          <w:rtl w:val="0"/>
        </w:rPr>
      </w:pPr>
      <w:r>
        <w:rPr>
          <w:rStyle w:val="C13"/>
          <w:rtl w:val="0"/>
        </w:rPr>
        <w:t>d) Vyúčtovat finanční hotovost</w:t>
      </w:r>
    </w:p>
    <w:p>
      <w:pPr>
        <w:pStyle w:val="P30"/>
        <w:framePr w:w="3921" w:h="376" w:hRule="exact" w:wrap="none" w:vAnchor="page" w:hAnchor="margin" w:x="6800" w:y="11954"/>
        <w:rPr>
          <w:rStyle w:val="C3"/>
          <w:rtl w:val="0"/>
        </w:rPr>
      </w:pPr>
    </w:p>
    <w:p>
      <w:pPr>
        <w:pStyle w:val="P31"/>
        <w:framePr w:w="3839" w:h="249" w:hRule="exact" w:wrap="none" w:vAnchor="page" w:hAnchor="margin" w:x="6856" w:y="12010"/>
        <w:rPr>
          <w:rStyle w:val="C22"/>
          <w:rtl w:val="0"/>
        </w:rPr>
      </w:pPr>
      <w:r>
        <w:rPr>
          <w:rStyle w:val="C22"/>
          <w:rtl w:val="0"/>
        </w:rPr>
        <w:t>Praktické předvedení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e) Odvést finanční hotovost do pokladny</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Praktické předvedení</w:t>
      </w:r>
    </w:p>
    <w:p>
      <w:pPr>
        <w:pStyle w:val="P32"/>
        <w:framePr w:w="10710" w:h="248" w:hRule="exact" w:wrap="none" w:vAnchor="page" w:hAnchor="margin" w:x="28" w:y="128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30.7.2026 6:01:20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objemu finančních hotovostí a cenin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činnosti související s dodržováním stanoveného bezpečnostního limitu hotovosti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činnosti související s dodržováním stanoveného limitu zásob cenin a kolků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proces plánování a hospodárného využívání peněžní hotovosti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Přijímání reklamací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Přijmout reklamaci dodání zapsané zásilky</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Praktické předvedení a 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Přijmout reklamaci poškození nebo úbytku obsahu poštovních zásilek</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Přijmout reklamaci peněžní částky</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 a 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Odborný pracovník obsluhy pošty, 30.7.2026 6:01:20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se zkouška koná na pracovišti poskytovatele poštovních služeb, musí být dále uchazeč prokazatelně seznámen s legislativními a provozně obchodními povinnostmi a odpovědností v souvislosti s jeho pohybem v prostorách poskytovatele poštovních služeb (poštovní tajemství, obchodní tajemství, opovědnost za svěřené prostředky a zásilky apod.).</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je povinna do ověřování zařadit simulaci procesu zpracování celkem 20 fiktivních poštovních zásilek včetně zásilek s nepravidelnostmi.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byt splněny následující dvě podmínky:</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70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0160"/>
        <w:rPr>
          <w:rStyle w:val="C3"/>
          <w:rtl w:val="0"/>
        </w:rPr>
      </w:pPr>
    </w:p>
    <w:p>
      <w:pPr>
        <w:pStyle w:val="P35"/>
        <w:framePr w:w="10710" w:h="340" w:hRule="exact" w:wrap="none" w:vAnchor="page" w:hAnchor="margin" w:x="28" w:y="10160"/>
        <w:rPr>
          <w:rStyle w:val="C25"/>
          <w:rtl w:val="0"/>
        </w:rPr>
      </w:pPr>
      <w:r>
        <w:rPr>
          <w:rStyle w:val="C25"/>
          <w:rtl w:val="0"/>
        </w:rPr>
        <w:t>Výsledné hodnocení</w:t>
      </w:r>
    </w:p>
    <w:p>
      <w:pPr>
        <w:keepNext w:val="0"/>
        <w:keepLines w:val="0"/>
        <w:framePr w:w="10766" w:h="1497" w:hRule="exact" w:wrap="none" w:vAnchor="page" w:hAnchor="margin" w:x="0" w:y="105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24"/>
        <w:rPr>
          <w:rStyle w:val="C3"/>
          <w:rtl w:val="0"/>
        </w:rPr>
      </w:pPr>
    </w:p>
    <w:p>
      <w:pPr>
        <w:pStyle w:val="P35"/>
        <w:framePr w:w="10710" w:h="340" w:hRule="exact" w:wrap="none" w:vAnchor="page" w:hAnchor="margin" w:x="28" w:y="12224"/>
        <w:rPr>
          <w:rStyle w:val="C25"/>
          <w:rtl w:val="0"/>
        </w:rPr>
      </w:pPr>
      <w:r>
        <w:rPr>
          <w:rStyle w:val="C25"/>
          <w:rtl w:val="0"/>
        </w:rPr>
        <w:t>Počet zkoušejících</w:t>
      </w:r>
    </w:p>
    <w:p>
      <w:pPr>
        <w:keepNext w:val="0"/>
        <w:keepLines w:val="0"/>
        <w:framePr w:w="10766" w:h="1036" w:hRule="exact" w:wrap="none" w:vAnchor="page" w:hAnchor="margin" w:x="0" w:y="12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Odborný pracovník obsluhy pošty, 30.7.2026 6:01:20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885"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službě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pracovníka poštovní přepážky (pracovní stůl, PC se specializovaným SW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Provozní předpisy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podmínky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Reklamační list poštovního operátora a zápis pro vnitrostátní zásilky poštovního operátora</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zásilky nebo jejich fotokopie</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Poštovní pytel, plombovací kleště, plomby, motouz, pytlovák, vlaječky, svazovky apod.</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Instradovací pomůcky (Pokyny pro svazkování).</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Odborný pracovník obsluhy pošty, 30.7.2026 6:01:20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w:t>
      </w:r>
    </w:p>
    <w:p>
      <w:pPr>
        <w:pStyle w:val="P21"/>
        <w:framePr w:w="7654" w:h="331" w:hRule="exact" w:wrap="none" w:vAnchor="page" w:hAnchor="margin" w:x="28" w:y="15940"/>
        <w:rPr>
          <w:rStyle w:val="C16"/>
          <w:rtl w:val="0"/>
        </w:rPr>
      </w:pPr>
      <w:r>
        <w:rPr>
          <w:rStyle w:val="C16"/>
          <w:rtl w:val="0"/>
        </w:rPr>
        <w:t>Odborný pracovník obsluhy pošty, 30.7.2026 6:01:20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Odborný pracovník obsluhy pošty, 30.7.2026 6:01:20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D2CD1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6216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