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5A496AA" Type="http://schemas.openxmlformats.org/officeDocument/2006/relationships/officeDocument" Target="/word/document.xml" /><Relationship Id="coreR25A496AA" Type="http://schemas.openxmlformats.org/package/2006/relationships/metadata/core-properties" Target="/docProps/core.xml" /><Relationship Id="customR25A496A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strojů pro olepování bočních ploch v nábytkářské výrobě (kód: 33-032-M)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strojů pro olepování bočních ploch v nábytkářské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Operátor/operátorka strojů pro olepování bočních ploch v nábytkářské výrobě, 11.9.2026 18:28:46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26.7.2016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Operátor CNC strojů v nábytkářské výrobě (kód: 33-99-M/20)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26.7.2016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Operátor/operátorka automatizovaných center stříkaných povrchových úprav v nábytkářské výrobě (kód: 33-063-M)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Operátor/operátorka nářezových center v nábytkářské výrobě (kód: 33-030-M)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Operátor/operátorka obráběcích center v nábytkářské výrobě (kód: 33-031-M)</w:t>
      </w:r>
    </w:p>
    <w:p>
      <w:pPr>
        <w:pStyle w:val="P13"/>
        <w:framePr w:w="10256" w:h="248" w:hRule="exact" w:wrap="none" w:vAnchor="page" w:hAnchor="margin" w:x="482" w:y="5026"/>
        <w:rPr>
          <w:rStyle w:val="C14"/>
          <w:rtl w:val="0"/>
        </w:rPr>
      </w:pPr>
      <w:r>
        <w:rPr>
          <w:rStyle w:val="C14"/>
          <w:rtl w:val="0"/>
        </w:rPr>
        <w:t>Operátor/operátorka strojů pro olepování bočních ploch v nábytkářské výrobě (kód: 33-032-M)</w:t>
      </w:r>
    </w:p>
    <w:p>
      <w:pPr>
        <w:pStyle w:val="P6"/>
        <w:framePr w:w="10710" w:h="113" w:hRule="exact" w:wrap="none" w:vAnchor="page" w:hAnchor="margin" w:x="28" w:y="527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50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84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89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84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89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607" w:hRule="exact" w:wrap="none" w:vAnchor="page" w:hAnchor="margin" w:x="45" w:y="6202"/>
        <w:rPr>
          <w:rStyle w:val="C3"/>
          <w:rtl w:val="0"/>
        </w:rPr>
      </w:pPr>
    </w:p>
    <w:p>
      <w:pPr>
        <w:pStyle w:val="P19"/>
        <w:framePr w:w="5241" w:h="480" w:hRule="exact" w:wrap="none" w:vAnchor="page" w:hAnchor="margin" w:x="71" w:y="6258"/>
        <w:rPr>
          <w:rStyle w:val="C18"/>
          <w:rtl w:val="0"/>
        </w:rPr>
      </w:pPr>
      <w:r>
        <w:rPr>
          <w:rStyle w:val="C18"/>
          <w:rtl w:val="0"/>
        </w:rPr>
        <w:t>Operátor strojů pro olepování bočních ploch v nábytkářské výrobě</w:t>
      </w:r>
    </w:p>
    <w:p>
      <w:pPr>
        <w:pStyle w:val="P20"/>
        <w:framePr w:w="5338" w:h="607" w:hRule="exact" w:wrap="none" w:vAnchor="page" w:hAnchor="margin" w:x="5383" w:y="6202"/>
        <w:rPr>
          <w:rStyle w:val="C3"/>
          <w:rtl w:val="0"/>
        </w:rPr>
      </w:pPr>
    </w:p>
    <w:p>
      <w:pPr>
        <w:pStyle w:val="P21"/>
        <w:framePr w:w="5256" w:h="480" w:hRule="exact" w:wrap="none" w:vAnchor="page" w:hAnchor="margin" w:x="5439" w:y="6258"/>
        <w:rPr>
          <w:rStyle w:val="C19"/>
          <w:rtl w:val="0"/>
        </w:rPr>
      </w:pPr>
      <w:r>
        <w:rPr>
          <w:rStyle w:val="C19"/>
          <w:rtl w:val="0"/>
        </w:rPr>
        <w:t>Operátor CNC strojů v nábytkářské výrobě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Operátor/operátorka strojů pro olepování bočních ploch v nábytkářské výrobě, 11.9.2026 18:28:46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