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1CBA3" Type="http://schemas.openxmlformats.org/officeDocument/2006/relationships/officeDocument" Target="/word/document.xml" /><Relationship Id="coreRE41CBA3" Type="http://schemas.openxmlformats.org/package/2006/relationships/metadata/core-properties" Target="/docProps/core.xml" /><Relationship Id="customRE41CB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manipulace s materiálem pro výrobu drobných dřevěných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měření materiálu při výrobě drobných dřevěných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jednoduchých strojů a zařízení při výrobě drobných dřevěných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05.08.2013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drobných dřevěných výrobků, 29.10.2026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dvou výrobků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respektování předloženého zadání úkolů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použití vhodných druhů materiálů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drobných dřevěných výrobků, 29.10.2026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MANO,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Dřevovýroba Otradov,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drobných dřevěných výrobků, 29.10.2026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