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6AC3BE3" Type="http://schemas.openxmlformats.org/officeDocument/2006/relationships/officeDocument" Target="/word/document.xml" /><Relationship Id="coreR36AC3BE3" Type="http://schemas.openxmlformats.org/package/2006/relationships/metadata/core-properties" Target="/docProps/core.xml" /><Relationship Id="customR36AC3BE3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 masivních bloků dřevostaveb (kód: 33-043-H)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Výrobce masivních bloků dřevostaveb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ve stavebních a prováděcích výkresech a technické dokumentaci tesařských konstrukcí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Volba a příprava vhodných materiálů, rýsování, rozměřování a rozkreslování konstrukčních prvků masivních bloků dřevostaveb</w:t>
      </w:r>
    </w:p>
    <w:p>
      <w:pPr>
        <w:pStyle w:val="P18"/>
        <w:framePr w:w="805" w:h="607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603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659"/>
        <w:rPr>
          <w:rStyle w:val="C11"/>
          <w:rtl w:val="0"/>
        </w:rPr>
      </w:pPr>
      <w:r>
        <w:rPr>
          <w:rStyle w:val="C11"/>
          <w:rtl w:val="0"/>
        </w:rPr>
        <w:t>Ruční a strojní opracování dřevěných materiálů, zhotovení dřevěných prvků konstrukcí</w:t>
      </w:r>
    </w:p>
    <w:p>
      <w:pPr>
        <w:pStyle w:val="P14"/>
        <w:framePr w:w="805" w:h="376" w:hRule="exact" w:wrap="none" w:vAnchor="page" w:hAnchor="margin" w:x="9916" w:y="6603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659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979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035"/>
        <w:rPr>
          <w:rStyle w:val="C13"/>
          <w:rtl w:val="0"/>
        </w:rPr>
      </w:pPr>
      <w:r>
        <w:rPr>
          <w:rStyle w:val="C13"/>
          <w:rtl w:val="0"/>
        </w:rPr>
        <w:t>Obsluha, základní údržba a nastavení dřevoobráběcích strojů, ručních strojů a strojních zařízení</w:t>
      </w:r>
    </w:p>
    <w:p>
      <w:pPr>
        <w:pStyle w:val="P18"/>
        <w:framePr w:w="805" w:h="376" w:hRule="exact" w:wrap="none" w:vAnchor="page" w:hAnchor="margin" w:x="9916" w:y="6979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035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607" w:hRule="exact" w:wrap="none" w:vAnchor="page" w:hAnchor="margin" w:x="45" w:y="7355"/>
        <w:rPr>
          <w:rStyle w:val="C3"/>
          <w:rtl w:val="0"/>
        </w:rPr>
      </w:pPr>
    </w:p>
    <w:p>
      <w:pPr>
        <w:pStyle w:val="P13"/>
        <w:framePr w:w="9774" w:h="480" w:hRule="exact" w:wrap="none" w:vAnchor="page" w:hAnchor="margin" w:x="71" w:y="7411"/>
        <w:rPr>
          <w:rStyle w:val="C11"/>
          <w:rtl w:val="0"/>
        </w:rPr>
      </w:pPr>
      <w:r>
        <w:rPr>
          <w:rStyle w:val="C11"/>
          <w:rtl w:val="0"/>
        </w:rPr>
        <w:t>Spojování jednotlivých konstrukčních prvků masivních bloků dřevostaveb dřevěnými a kovovými spojovacími prostředky</w:t>
      </w:r>
    </w:p>
    <w:p>
      <w:pPr>
        <w:pStyle w:val="P14"/>
        <w:framePr w:w="805" w:h="607" w:hRule="exact" w:wrap="none" w:vAnchor="page" w:hAnchor="margin" w:x="9916" w:y="7355"/>
        <w:rPr>
          <w:rStyle w:val="C3"/>
          <w:rtl w:val="0"/>
        </w:rPr>
      </w:pPr>
    </w:p>
    <w:p>
      <w:pPr>
        <w:pStyle w:val="P15"/>
        <w:framePr w:w="723" w:h="480" w:hRule="exact" w:wrap="none" w:vAnchor="page" w:hAnchor="margin" w:x="9972" w:y="7411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96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018"/>
        <w:rPr>
          <w:rStyle w:val="C13"/>
          <w:rtl w:val="0"/>
        </w:rPr>
      </w:pPr>
      <w:r>
        <w:rPr>
          <w:rStyle w:val="C13"/>
          <w:rtl w:val="0"/>
        </w:rPr>
        <w:t>Výroba jednotlivých částí masivních bloků dřevostaveb</w:t>
      </w:r>
    </w:p>
    <w:p>
      <w:pPr>
        <w:pStyle w:val="P18"/>
        <w:framePr w:w="805" w:h="376" w:hRule="exact" w:wrap="none" w:vAnchor="page" w:hAnchor="margin" w:x="9916" w:y="796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01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33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394"/>
        <w:rPr>
          <w:rStyle w:val="C11"/>
          <w:rtl w:val="0"/>
        </w:rPr>
      </w:pPr>
      <w:r>
        <w:rPr>
          <w:rStyle w:val="C11"/>
          <w:rtl w:val="0"/>
        </w:rPr>
        <w:t>Vyřezávání stavebních otvorů a otvorů pro technické instalace</w:t>
      </w:r>
    </w:p>
    <w:p>
      <w:pPr>
        <w:pStyle w:val="P14"/>
        <w:framePr w:w="805" w:h="376" w:hRule="exact" w:wrap="none" w:vAnchor="page" w:hAnchor="margin" w:x="9916" w:y="833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39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714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770"/>
        <w:rPr>
          <w:rStyle w:val="C13"/>
          <w:rtl w:val="0"/>
        </w:rPr>
      </w:pPr>
      <w:r>
        <w:rPr>
          <w:rStyle w:val="C13"/>
          <w:rtl w:val="0"/>
        </w:rPr>
        <w:t>Osazování izolačních materiálů, parozábran a difuzních fólií</w:t>
      </w:r>
    </w:p>
    <w:p>
      <w:pPr>
        <w:pStyle w:val="P18"/>
        <w:framePr w:w="805" w:h="376" w:hRule="exact" w:wrap="none" w:vAnchor="page" w:hAnchor="margin" w:x="9916" w:y="8714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770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9091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9147"/>
        <w:rPr>
          <w:rStyle w:val="C11"/>
          <w:rtl w:val="0"/>
        </w:rPr>
      </w:pPr>
      <w:r>
        <w:rPr>
          <w:rStyle w:val="C11"/>
          <w:rtl w:val="0"/>
        </w:rPr>
        <w:t>Osazování stavebních otvorů okny a dveřmi</w:t>
      </w:r>
    </w:p>
    <w:p>
      <w:pPr>
        <w:pStyle w:val="P14"/>
        <w:framePr w:w="805" w:h="376" w:hRule="exact" w:wrap="none" w:vAnchor="page" w:hAnchor="margin" w:x="9916" w:y="9091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9147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9467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9523"/>
        <w:rPr>
          <w:rStyle w:val="C13"/>
          <w:rtl w:val="0"/>
        </w:rPr>
      </w:pPr>
      <w:r>
        <w:rPr>
          <w:rStyle w:val="C13"/>
          <w:rtl w:val="0"/>
        </w:rPr>
        <w:t>Impregnace stavebních prvků masivních bloků dřevostaveb ochrannými látkami a povrchová úprava nátěrovými hmotami, fasádními materiály strojně nebo ručně</w:t>
      </w:r>
    </w:p>
    <w:p>
      <w:pPr>
        <w:pStyle w:val="P18"/>
        <w:framePr w:w="805" w:h="607" w:hRule="exact" w:wrap="none" w:vAnchor="page" w:hAnchor="margin" w:x="9916" w:y="9467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9523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07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130"/>
        <w:rPr>
          <w:rStyle w:val="C11"/>
          <w:rtl w:val="0"/>
        </w:rPr>
      </w:pPr>
      <w:r>
        <w:rPr>
          <w:rStyle w:val="C11"/>
          <w:rtl w:val="0"/>
        </w:rPr>
        <w:t>Kompletace dílců a podsestav do vyšších funkčních celků</w:t>
      </w:r>
    </w:p>
    <w:p>
      <w:pPr>
        <w:pStyle w:val="P14"/>
        <w:framePr w:w="805" w:h="376" w:hRule="exact" w:wrap="none" w:vAnchor="page" w:hAnchor="margin" w:x="9916" w:y="1007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13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0450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0506"/>
        <w:rPr>
          <w:rStyle w:val="C13"/>
          <w:rtl w:val="0"/>
        </w:rPr>
      </w:pPr>
      <w:r>
        <w:rPr>
          <w:rStyle w:val="C13"/>
          <w:rtl w:val="0"/>
        </w:rPr>
        <w:t>Kontrola, balení a expedice jednotlivých materiálů a stavebních prvků dřevostaveb</w:t>
      </w:r>
    </w:p>
    <w:p>
      <w:pPr>
        <w:pStyle w:val="P18"/>
        <w:framePr w:w="805" w:h="376" w:hRule="exact" w:wrap="none" w:vAnchor="page" w:hAnchor="margin" w:x="9916" w:y="10450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0506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10826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10882"/>
        <w:rPr>
          <w:rStyle w:val="C11"/>
          <w:rtl w:val="0"/>
        </w:rPr>
      </w:pPr>
      <w:r>
        <w:rPr>
          <w:rStyle w:val="C11"/>
          <w:rtl w:val="0"/>
        </w:rPr>
        <w:t>Zaznamenávání technických údajů a výsledků práce při výrobě dřevostaveb</w:t>
      </w:r>
    </w:p>
    <w:p>
      <w:pPr>
        <w:pStyle w:val="P14"/>
        <w:framePr w:w="805" w:h="376" w:hRule="exact" w:wrap="none" w:vAnchor="page" w:hAnchor="margin" w:x="9916" w:y="10826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10882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11202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11258"/>
        <w:rPr>
          <w:rStyle w:val="C13"/>
          <w:rtl w:val="0"/>
        </w:rPr>
      </w:pPr>
      <w:r>
        <w:rPr>
          <w:rStyle w:val="C13"/>
          <w:rtl w:val="0"/>
        </w:rPr>
        <w:t>Nakládání s odpadem z výroby a montáže při výrobě dřevostaveb</w:t>
      </w:r>
    </w:p>
    <w:p>
      <w:pPr>
        <w:pStyle w:val="P18"/>
        <w:framePr w:w="805" w:h="376" w:hRule="exact" w:wrap="none" w:vAnchor="page" w:hAnchor="margin" w:x="9916" w:y="11202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11258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1180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12146"/>
        <w:rPr>
          <w:rStyle w:val="C15"/>
          <w:rtl w:val="0"/>
        </w:rPr>
      </w:pPr>
      <w:r>
        <w:rPr>
          <w:rStyle w:val="C15"/>
          <w:rtl w:val="0"/>
        </w:rPr>
        <w:t>Standard je platný od: 05.08.2013 do: 20.10.2019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masivních bloků dřevostaveb, 11.9.2026 19:22:08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2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není vyžadována.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Při ověřování kritérií by měl být kladen důraz na volbu postupu práce a vhodného materiálu s přihlédnutím na samostatnost rozhodování a ekonomické hledisko výroby. 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zadávání úkolů se doporučuje zaměřit se zejména na tyto činnosti: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práce s dodanou konstrukční a technologickou dokumentací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volba postupu práce, způsobu zpracování, nástrojů a materiálů pro zhotovení požadovaného výrobku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výroba zadaného výrobku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– montáž zadaného výrobku 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– manipulace s materiálem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– obsluha, seřizování a běžná údržba dřevoobráběcích strojů a nástrojů 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4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splnění kritérií založených na formě praktického předvedení je třeba přihlížet především k bezpečnému provádění všech úkonů, ke kvalitě zhotoveného výrobku. Pokud ze strany uchazeče nebudou při ověřování kompetencí dodržovány zásady BOZP a PO, ohodnotí zkoušející danou kompetenci, při níž došlo k porušení těchto zásad, výsledkem „nesplnil“.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masivních bloků dřevostaveb, 11.9.2026 19:22:08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připravila SR pro dřevozpracující a papírenský průmysl,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EBH Haus, s. r. o., Ostrava-Kunčice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SŠ stavební a dřevozpracující, U Studia 33, Ostrava-Zábřeh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MANO, s. r. o., Praha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KODA, s. r. o., Blatno 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energetická a stavební, Obchodní akademie a Zdravotnická škola, Chomutov, příspěvková organizace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Výrobce masivních bloků dřevostaveb, 11.9.2026 19:22:08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