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26C1B5" Type="http://schemas.openxmlformats.org/officeDocument/2006/relationships/officeDocument" Target="/word/document.xml" /><Relationship Id="coreR2426C1B5" Type="http://schemas.openxmlformats.org/package/2006/relationships/metadata/core-properties" Target="/docProps/core.xml" /><Relationship Id="customR2426C1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masivních bloků dřevostaveb (kód: 33-043-H)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masivních bloků dřevostaveb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masivních bloků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masivních bloků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masivních bloků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Impregnace stavebních prvků masivních bloků dřevostaveb ochrannými látkami a povrchová úprava nátěrovými hmotami, fasádními materiály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05.08.2013 do: 20.10.2019</w:t>
      </w:r>
    </w:p>
    <w:p>
      <w:pPr>
        <w:pStyle w:val="P21"/>
        <w:framePr w:w="7654" w:h="331" w:hRule="exact" w:wrap="none" w:vAnchor="page" w:hAnchor="margin" w:x="28" w:y="15940"/>
        <w:rPr>
          <w:rStyle w:val="C16"/>
          <w:rtl w:val="0"/>
        </w:rPr>
      </w:pPr>
      <w:r>
        <w:rPr>
          <w:rStyle w:val="C16"/>
          <w:rtl w:val="0"/>
        </w:rPr>
        <w:t>Výrobce masivních bloků dřevostaveb, 29.4.2026 0:25:51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masivních bloků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Zvolit druh, množství a kvalitu materiálů</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Rozměřit, rozkreslit a orýsovat konstrukční prvky masivních bloků podle výrobní dokumentace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831" w:hRule="exact" w:wrap="none" w:vAnchor="page" w:hAnchor="margin" w:x="45" w:y="8430"/>
        <w:rPr>
          <w:rStyle w:val="C3"/>
          <w:rtl w:val="0"/>
        </w:rPr>
      </w:pPr>
    </w:p>
    <w:p>
      <w:pPr>
        <w:pStyle w:val="P13"/>
        <w:framePr w:w="6658" w:h="704" w:hRule="exact" w:wrap="none" w:vAnchor="page" w:hAnchor="margin" w:x="71" w:y="8486"/>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8430"/>
        <w:rPr>
          <w:rStyle w:val="C3"/>
          <w:rtl w:val="0"/>
        </w:rPr>
      </w:pPr>
    </w:p>
    <w:p>
      <w:pPr>
        <w:pStyle w:val="P29"/>
        <w:framePr w:w="3839" w:h="704" w:hRule="exact" w:wrap="none" w:vAnchor="page" w:hAnchor="margin" w:x="6856" w:y="8486"/>
        <w:rPr>
          <w:rStyle w:val="C21"/>
          <w:rtl w:val="0"/>
        </w:rPr>
      </w:pPr>
      <w:r>
        <w:rPr>
          <w:rStyle w:val="C21"/>
          <w:rtl w:val="0"/>
        </w:rPr>
        <w:t>Ústní ověření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Zvolit a používat pracovní postupy řezání, hoblování, frézování, tvarování, dlabání, vrtání, broušení a lepení dřevěných materiálů</w:t>
      </w:r>
    </w:p>
    <w:p>
      <w:pPr>
        <w:pStyle w:val="P30"/>
        <w:framePr w:w="3921" w:h="607" w:hRule="exact" w:wrap="none" w:vAnchor="page" w:hAnchor="margin" w:x="6800" w:y="9261"/>
        <w:rPr>
          <w:rStyle w:val="C3"/>
          <w:rtl w:val="0"/>
        </w:rPr>
      </w:pPr>
    </w:p>
    <w:p>
      <w:pPr>
        <w:pStyle w:val="P31"/>
        <w:framePr w:w="3839" w:h="480" w:hRule="exact" w:wrap="none" w:vAnchor="page" w:hAnchor="margin" w:x="6856" w:y="9317"/>
        <w:rPr>
          <w:rStyle w:val="C22"/>
          <w:rtl w:val="0"/>
        </w:rPr>
      </w:pPr>
      <w:r>
        <w:rPr>
          <w:rStyle w:val="C22"/>
          <w:rtl w:val="0"/>
        </w:rPr>
        <w:t>Praktické předvedení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c) Provést obrábění a opracování dřevěných materiálů, kvalitní řemeslné provedení spojů</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w:t>
      </w:r>
    </w:p>
    <w:p>
      <w:pPr>
        <w:pStyle w:val="P16"/>
        <w:framePr w:w="6710" w:h="607" w:hRule="exact" w:wrap="none" w:vAnchor="page" w:hAnchor="margin" w:x="45" w:y="10475"/>
        <w:rPr>
          <w:rStyle w:val="C3"/>
          <w:rtl w:val="0"/>
        </w:rPr>
      </w:pPr>
    </w:p>
    <w:p>
      <w:pPr>
        <w:pStyle w:val="P17"/>
        <w:framePr w:w="6658" w:h="480" w:hRule="exact" w:wrap="none" w:vAnchor="page" w:hAnchor="margin" w:x="71" w:y="10531"/>
        <w:rPr>
          <w:rStyle w:val="C13"/>
          <w:rtl w:val="0"/>
        </w:rPr>
      </w:pPr>
      <w:r>
        <w:rPr>
          <w:rStyle w:val="C13"/>
          <w:rtl w:val="0"/>
        </w:rPr>
        <w:t>d) Dodržovat zásady BOZP a vyjmenovat nebezpečí a rizika při práci na dřevoobráběcích strojích</w:t>
      </w:r>
    </w:p>
    <w:p>
      <w:pPr>
        <w:pStyle w:val="P30"/>
        <w:framePr w:w="3921" w:h="607" w:hRule="exact" w:wrap="none" w:vAnchor="page" w:hAnchor="margin" w:x="6800" w:y="10475"/>
        <w:rPr>
          <w:rStyle w:val="C3"/>
          <w:rtl w:val="0"/>
        </w:rPr>
      </w:pPr>
    </w:p>
    <w:p>
      <w:pPr>
        <w:pStyle w:val="P31"/>
        <w:framePr w:w="3839" w:h="480" w:hRule="exact" w:wrap="none" w:vAnchor="page" w:hAnchor="margin" w:x="6856" w:y="10531"/>
        <w:rPr>
          <w:rStyle w:val="C22"/>
          <w:rtl w:val="0"/>
        </w:rPr>
      </w:pPr>
      <w:r>
        <w:rPr>
          <w:rStyle w:val="C22"/>
          <w:rtl w:val="0"/>
        </w:rPr>
        <w:t>Praktické předvedení a ústní ověření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607" w:hRule="exact" w:wrap="none" w:vAnchor="page" w:hAnchor="margin" w:x="45" w:y="12446"/>
        <w:rPr>
          <w:rStyle w:val="C3"/>
          <w:rtl w:val="0"/>
        </w:rPr>
      </w:pPr>
    </w:p>
    <w:p>
      <w:pPr>
        <w:pStyle w:val="P13"/>
        <w:framePr w:w="6658" w:h="480" w:hRule="exact" w:wrap="none" w:vAnchor="page" w:hAnchor="margin" w:x="71" w:y="12502"/>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12446"/>
        <w:rPr>
          <w:rStyle w:val="C3"/>
          <w:rtl w:val="0"/>
        </w:rPr>
      </w:pPr>
    </w:p>
    <w:p>
      <w:pPr>
        <w:pStyle w:val="P29"/>
        <w:framePr w:w="3839" w:h="480" w:hRule="exact" w:wrap="none" w:vAnchor="page" w:hAnchor="margin" w:x="6856" w:y="12502"/>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Praktické předvedení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c) Obsluhovat jednotlivé dřevoobráběcí stroje, ruční stroje a ruční zařízení</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Praktické předvedení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w:t>
      </w:r>
    </w:p>
    <w:p>
      <w:pPr>
        <w:pStyle w:val="P12"/>
        <w:framePr w:w="6710" w:h="607" w:hRule="exact" w:wrap="none" w:vAnchor="page" w:hAnchor="margin" w:x="45" w:y="14643"/>
        <w:rPr>
          <w:rStyle w:val="C3"/>
          <w:rtl w:val="0"/>
        </w:rPr>
      </w:pPr>
    </w:p>
    <w:p>
      <w:pPr>
        <w:pStyle w:val="P13"/>
        <w:framePr w:w="6658" w:h="480" w:hRule="exact" w:wrap="none" w:vAnchor="page" w:hAnchor="margin" w:x="71" w:y="14699"/>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14643"/>
        <w:rPr>
          <w:rStyle w:val="C3"/>
          <w:rtl w:val="0"/>
        </w:rPr>
      </w:pPr>
    </w:p>
    <w:p>
      <w:pPr>
        <w:pStyle w:val="P29"/>
        <w:framePr w:w="3839" w:h="480" w:hRule="exact" w:wrap="none" w:vAnchor="page" w:hAnchor="margin" w:x="6856" w:y="14699"/>
        <w:rPr>
          <w:rStyle w:val="C21"/>
          <w:rtl w:val="0"/>
        </w:rPr>
      </w:pPr>
      <w:r>
        <w:rPr>
          <w:rStyle w:val="C21"/>
          <w:rtl w:val="0"/>
        </w:rPr>
        <w:t>Praktické předvedení</w:t>
      </w:r>
    </w:p>
    <w:p>
      <w:pPr>
        <w:pStyle w:val="P32"/>
        <w:framePr w:w="10710" w:h="248" w:hRule="exact" w:wrap="none" w:vAnchor="page" w:hAnchor="margin" w:x="28" w:y="153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29.4.2026 0:25:51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Spojování jednotlivých konstrukčních prvků masivních bloků dřevostaveb dřevěnými a kovovými spojovacími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druhy konstrukčních spojovacích prostředků pro spojování masivních bloků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Určit vhodné spojovací prostředky pro daný druh masivních bloků a vyrobit předepsaný spoj</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Výroba jednotlivých částí masivních bloků dřevostaveb</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Vyjmenovat a popsat druhy masivních bloků dřevostaveb</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Písemné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Objasnit technologické postupy při výrobě jednotlivých částí masivních bloků dřevostaveb</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Zvolit tvar a vhodný druh dřeviny a řeziva pro výrobu jednotlivých částí masivních bloků dřevostaveb</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Předvést zadané operace výroby a montáže jednotlivých částí masivních bloků dřevostaveb při dodržení BOZP</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w:t>
      </w:r>
    </w:p>
    <w:p>
      <w:pPr>
        <w:pStyle w:val="P32"/>
        <w:framePr w:w="10710" w:h="248" w:hRule="exact" w:wrap="none" w:vAnchor="page" w:hAnchor="margin" w:x="28" w:y="8672"/>
        <w:rPr>
          <w:rStyle w:val="C23"/>
          <w:rtl w:val="0"/>
        </w:rPr>
      </w:pPr>
      <w:r>
        <w:rPr>
          <w:rStyle w:val="C23"/>
          <w:rtl w:val="0"/>
        </w:rPr>
        <w:t>Je třeba splnit všechna kritéria.</w:t>
      </w:r>
    </w:p>
    <w:p>
      <w:pPr>
        <w:pStyle w:val="P23"/>
        <w:framePr w:w="10710" w:h="340" w:hRule="exact" w:wrap="none" w:vAnchor="page" w:hAnchor="margin" w:x="28" w:y="9108"/>
        <w:rPr>
          <w:rStyle w:val="C18"/>
          <w:rtl w:val="0"/>
        </w:rPr>
      </w:pPr>
      <w:r>
        <w:rPr>
          <w:rStyle w:val="C18"/>
          <w:rtl w:val="0"/>
        </w:rPr>
        <w:t>Vyřezávání stavebních otvorů a otvorů pro technické instalace</w:t>
      </w:r>
    </w:p>
    <w:p>
      <w:pPr>
        <w:pStyle w:val="P24"/>
        <w:framePr w:w="6713" w:h="376" w:hRule="exact" w:wrap="none" w:vAnchor="page" w:hAnchor="margin" w:x="45" w:y="9547"/>
        <w:rPr>
          <w:rStyle w:val="C3"/>
          <w:rtl w:val="0"/>
        </w:rPr>
      </w:pPr>
    </w:p>
    <w:p>
      <w:pPr>
        <w:pStyle w:val="P25"/>
        <w:framePr w:w="6661" w:h="249" w:hRule="exact" w:wrap="none" w:vAnchor="page" w:hAnchor="margin" w:x="71" w:y="9618"/>
        <w:rPr>
          <w:rStyle w:val="C19"/>
          <w:rtl w:val="0"/>
        </w:rPr>
      </w:pPr>
      <w:r>
        <w:rPr>
          <w:rStyle w:val="C19"/>
          <w:rtl w:val="0"/>
        </w:rPr>
        <w:t>Kritéria hodnocení</w:t>
      </w:r>
    </w:p>
    <w:p>
      <w:pPr>
        <w:pStyle w:val="P26"/>
        <w:framePr w:w="3918" w:h="376" w:hRule="exact" w:wrap="none" w:vAnchor="page" w:hAnchor="margin" w:x="6803" w:y="9547"/>
        <w:rPr>
          <w:rStyle w:val="C3"/>
          <w:rtl w:val="0"/>
        </w:rPr>
      </w:pPr>
    </w:p>
    <w:p>
      <w:pPr>
        <w:pStyle w:val="P27"/>
        <w:framePr w:w="3836" w:h="249" w:hRule="exact" w:wrap="none" w:vAnchor="page" w:hAnchor="margin" w:x="6859" w:y="9618"/>
        <w:rPr>
          <w:rStyle w:val="C20"/>
          <w:rtl w:val="0"/>
        </w:rPr>
      </w:pPr>
      <w:r>
        <w:rPr>
          <w:rStyle w:val="C20"/>
          <w:rtl w:val="0"/>
        </w:rPr>
        <w:t>Způsoby ověření</w:t>
      </w:r>
    </w:p>
    <w:p>
      <w:pPr>
        <w:pStyle w:val="P12"/>
        <w:framePr w:w="6710" w:h="376" w:hRule="exact" w:wrap="none" w:vAnchor="page" w:hAnchor="margin" w:x="45" w:y="9923"/>
        <w:rPr>
          <w:rStyle w:val="C3"/>
          <w:rtl w:val="0"/>
        </w:rPr>
      </w:pPr>
    </w:p>
    <w:p>
      <w:pPr>
        <w:pStyle w:val="P13"/>
        <w:framePr w:w="6658" w:h="249" w:hRule="exact" w:wrap="none" w:vAnchor="page" w:hAnchor="margin" w:x="71" w:y="9979"/>
        <w:rPr>
          <w:rStyle w:val="C11"/>
          <w:rtl w:val="0"/>
        </w:rPr>
      </w:pPr>
      <w:r>
        <w:rPr>
          <w:rStyle w:val="C11"/>
          <w:rtl w:val="0"/>
        </w:rPr>
        <w:t>a) Vyčíst z výkresové dokumentace druhy a rozměry otvorů</w:t>
      </w:r>
    </w:p>
    <w:p>
      <w:pPr>
        <w:pStyle w:val="P28"/>
        <w:framePr w:w="3921" w:h="376" w:hRule="exact" w:wrap="none" w:vAnchor="page" w:hAnchor="margin" w:x="6800" w:y="9923"/>
        <w:rPr>
          <w:rStyle w:val="C3"/>
          <w:rtl w:val="0"/>
        </w:rPr>
      </w:pPr>
    </w:p>
    <w:p>
      <w:pPr>
        <w:pStyle w:val="P29"/>
        <w:framePr w:w="3839" w:h="249" w:hRule="exact" w:wrap="none" w:vAnchor="page" w:hAnchor="margin" w:x="6856" w:y="9979"/>
        <w:rPr>
          <w:rStyle w:val="C21"/>
          <w:rtl w:val="0"/>
        </w:rPr>
      </w:pPr>
      <w:r>
        <w:rPr>
          <w:rStyle w:val="C21"/>
          <w:rtl w:val="0"/>
        </w:rPr>
        <w:t>Praktické předvedení</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Popsat postup a pořadí operací při vyřezávání otvorů</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a písemné ověření</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c) Určit vhodné druhy strojů, nástrojů a zařízení pro vyřezávání otvorů</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052"/>
        <w:rPr>
          <w:rStyle w:val="C3"/>
          <w:rtl w:val="0"/>
        </w:rPr>
      </w:pPr>
    </w:p>
    <w:p>
      <w:pPr>
        <w:pStyle w:val="P17"/>
        <w:framePr w:w="6658" w:h="249" w:hRule="exact" w:wrap="none" w:vAnchor="page" w:hAnchor="margin" w:x="71" w:y="11108"/>
        <w:rPr>
          <w:rStyle w:val="C13"/>
          <w:rtl w:val="0"/>
        </w:rPr>
      </w:pPr>
      <w:r>
        <w:rPr>
          <w:rStyle w:val="C13"/>
          <w:rtl w:val="0"/>
        </w:rPr>
        <w:t>d) Vyřezat a začistit stavební otvory při dodržení BOZP</w:t>
      </w:r>
    </w:p>
    <w:p>
      <w:pPr>
        <w:pStyle w:val="P30"/>
        <w:framePr w:w="3921" w:h="376" w:hRule="exact" w:wrap="none" w:vAnchor="page" w:hAnchor="margin" w:x="6800" w:y="11052"/>
        <w:rPr>
          <w:rStyle w:val="C3"/>
          <w:rtl w:val="0"/>
        </w:rPr>
      </w:pPr>
    </w:p>
    <w:p>
      <w:pPr>
        <w:pStyle w:val="P31"/>
        <w:framePr w:w="3839" w:h="249" w:hRule="exact" w:wrap="none" w:vAnchor="page" w:hAnchor="margin" w:x="6856" w:y="11108"/>
        <w:rPr>
          <w:rStyle w:val="C22"/>
          <w:rtl w:val="0"/>
        </w:rPr>
      </w:pPr>
      <w:r>
        <w:rPr>
          <w:rStyle w:val="C22"/>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Osazování izolačních materiálů, parozábran a difuzních fólií</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Vyjmenovat druhy izolací</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Písemné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b) Charakterizovat materiály pro jednotlivé izolace</w:t>
      </w:r>
    </w:p>
    <w:p>
      <w:pPr>
        <w:pStyle w:val="P30"/>
        <w:framePr w:w="3921" w:h="376" w:hRule="exact" w:wrap="none" w:vAnchor="page" w:hAnchor="margin" w:x="6800" w:y="13169"/>
        <w:rPr>
          <w:rStyle w:val="C3"/>
          <w:rtl w:val="0"/>
        </w:rPr>
      </w:pPr>
    </w:p>
    <w:p>
      <w:pPr>
        <w:pStyle w:val="P31"/>
        <w:framePr w:w="3839" w:h="249" w:hRule="exact" w:wrap="none" w:vAnchor="page" w:hAnchor="margin" w:x="6856" w:y="13225"/>
        <w:rPr>
          <w:rStyle w:val="C22"/>
          <w:rtl w:val="0"/>
        </w:rPr>
      </w:pPr>
      <w:r>
        <w:rPr>
          <w:rStyle w:val="C22"/>
          <w:rtl w:val="0"/>
        </w:rPr>
        <w:t>Ústní ověření</w:t>
      </w:r>
    </w:p>
    <w:p>
      <w:pPr>
        <w:pStyle w:val="P12"/>
        <w:framePr w:w="6710" w:h="376" w:hRule="exact" w:wrap="none" w:vAnchor="page" w:hAnchor="margin" w:x="45" w:y="13545"/>
        <w:rPr>
          <w:rStyle w:val="C3"/>
          <w:rtl w:val="0"/>
        </w:rPr>
      </w:pPr>
    </w:p>
    <w:p>
      <w:pPr>
        <w:pStyle w:val="P13"/>
        <w:framePr w:w="6658" w:h="249" w:hRule="exact" w:wrap="none" w:vAnchor="page" w:hAnchor="margin" w:x="71" w:y="13601"/>
        <w:rPr>
          <w:rStyle w:val="C11"/>
          <w:rtl w:val="0"/>
        </w:rPr>
      </w:pPr>
      <w:r>
        <w:rPr>
          <w:rStyle w:val="C11"/>
          <w:rtl w:val="0"/>
        </w:rPr>
        <w:t>c) Vysvětlit rozdíl při osazování parozábran a difuzních fólií</w:t>
      </w:r>
    </w:p>
    <w:p>
      <w:pPr>
        <w:pStyle w:val="P28"/>
        <w:framePr w:w="3921" w:h="376" w:hRule="exact" w:wrap="none" w:vAnchor="page" w:hAnchor="margin" w:x="6800" w:y="13545"/>
        <w:rPr>
          <w:rStyle w:val="C3"/>
          <w:rtl w:val="0"/>
        </w:rPr>
      </w:pPr>
    </w:p>
    <w:p>
      <w:pPr>
        <w:pStyle w:val="P29"/>
        <w:framePr w:w="3839" w:h="249" w:hRule="exact" w:wrap="none" w:vAnchor="page" w:hAnchor="margin" w:x="6856" w:y="13601"/>
        <w:rPr>
          <w:rStyle w:val="C21"/>
          <w:rtl w:val="0"/>
        </w:rPr>
      </w:pPr>
      <w:r>
        <w:rPr>
          <w:rStyle w:val="C21"/>
          <w:rtl w:val="0"/>
        </w:rPr>
        <w:t>Ústní ověření</w:t>
      </w:r>
    </w:p>
    <w:p>
      <w:pPr>
        <w:pStyle w:val="P16"/>
        <w:framePr w:w="6710" w:h="607" w:hRule="exact" w:wrap="none" w:vAnchor="page" w:hAnchor="margin" w:x="45" w:y="13922"/>
        <w:rPr>
          <w:rStyle w:val="C3"/>
          <w:rtl w:val="0"/>
        </w:rPr>
      </w:pPr>
    </w:p>
    <w:p>
      <w:pPr>
        <w:pStyle w:val="P17"/>
        <w:framePr w:w="6658" w:h="480" w:hRule="exact" w:wrap="none" w:vAnchor="page" w:hAnchor="margin" w:x="71" w:y="13978"/>
        <w:rPr>
          <w:rStyle w:val="C13"/>
          <w:rtl w:val="0"/>
        </w:rPr>
      </w:pPr>
      <w:r>
        <w:rPr>
          <w:rStyle w:val="C13"/>
          <w:rtl w:val="0"/>
        </w:rPr>
        <w:t>d) Provést správné osazení parozábrany, difuzní fólie a izolačních materiálů s ohledem na dodržování technologických postupů</w:t>
      </w:r>
    </w:p>
    <w:p>
      <w:pPr>
        <w:pStyle w:val="P30"/>
        <w:framePr w:w="3921" w:h="607" w:hRule="exact" w:wrap="none" w:vAnchor="page" w:hAnchor="margin" w:x="6800" w:y="13922"/>
        <w:rPr>
          <w:rStyle w:val="C3"/>
          <w:rtl w:val="0"/>
        </w:rPr>
      </w:pPr>
    </w:p>
    <w:p>
      <w:pPr>
        <w:pStyle w:val="P31"/>
        <w:framePr w:w="3839" w:h="480" w:hRule="exact" w:wrap="none" w:vAnchor="page" w:hAnchor="margin" w:x="6856" w:y="13978"/>
        <w:rPr>
          <w:rStyle w:val="C22"/>
          <w:rtl w:val="0"/>
        </w:rPr>
      </w:pPr>
      <w:r>
        <w:rPr>
          <w:rStyle w:val="C22"/>
          <w:rtl w:val="0"/>
        </w:rPr>
        <w:t>Praktické předvedení a ústní ověření</w:t>
      </w:r>
    </w:p>
    <w:p>
      <w:pPr>
        <w:pStyle w:val="P12"/>
        <w:framePr w:w="6710" w:h="607" w:hRule="exact" w:wrap="none" w:vAnchor="page" w:hAnchor="margin" w:x="45" w:y="14528"/>
        <w:rPr>
          <w:rStyle w:val="C3"/>
          <w:rtl w:val="0"/>
        </w:rPr>
      </w:pPr>
    </w:p>
    <w:p>
      <w:pPr>
        <w:pStyle w:val="P13"/>
        <w:framePr w:w="6658" w:h="480" w:hRule="exact" w:wrap="none" w:vAnchor="page" w:hAnchor="margin" w:x="71" w:y="14584"/>
        <w:rPr>
          <w:rStyle w:val="C11"/>
          <w:rtl w:val="0"/>
        </w:rPr>
      </w:pPr>
      <w:r>
        <w:rPr>
          <w:rStyle w:val="C11"/>
          <w:rtl w:val="0"/>
        </w:rPr>
        <w:t>e) Dodržovat zásady BOZP a PO při osazování izolačních materiálů, parozábran a difuzních fólií</w:t>
      </w:r>
    </w:p>
    <w:p>
      <w:pPr>
        <w:pStyle w:val="P28"/>
        <w:framePr w:w="3921" w:h="607" w:hRule="exact" w:wrap="none" w:vAnchor="page" w:hAnchor="margin" w:x="6800" w:y="14528"/>
        <w:rPr>
          <w:rStyle w:val="C3"/>
          <w:rtl w:val="0"/>
        </w:rPr>
      </w:pPr>
    </w:p>
    <w:p>
      <w:pPr>
        <w:pStyle w:val="P29"/>
        <w:framePr w:w="3839" w:h="480" w:hRule="exact" w:wrap="none" w:vAnchor="page" w:hAnchor="margin" w:x="6856" w:y="14584"/>
        <w:rPr>
          <w:rStyle w:val="C21"/>
          <w:rtl w:val="0"/>
        </w:rPr>
      </w:pPr>
      <w:r>
        <w:rPr>
          <w:rStyle w:val="C21"/>
          <w:rtl w:val="0"/>
        </w:rPr>
        <w:t>Praktické předvedení a ústní ověření</w:t>
      </w:r>
    </w:p>
    <w:p>
      <w:pPr>
        <w:pStyle w:val="P32"/>
        <w:framePr w:w="10710" w:h="248" w:hRule="exact" w:wrap="none" w:vAnchor="page" w:hAnchor="margin" w:x="28" w:y="15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29.4.2026 0:25:51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stavebních otvorů okny a dveřmi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Specifikovat dle výkresové dokumentace okna a dveře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dle prováděcího výkresu způsob osazení jednotlivých druhů oken a dveří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úpravu ostění, parapetů a nadpraží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nástroje a prostředky pro správné osazení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osazení jednotlivých oken a dveří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Impregnace stavebních prvků masivních bloků dřevostaveb ochrannými látkami a povrchová úprava nátěrovými hmotami, fasádními materiály strojně nebo ručně</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a) Vyjmenovat důvody použití a parametry impregnací a ochranných nátěrů masivních bloků dřevostaveb</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Písemné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a písemné ověření</w:t>
      </w:r>
    </w:p>
    <w:p>
      <w:pPr>
        <w:pStyle w:val="P12"/>
        <w:framePr w:w="6710" w:h="831" w:hRule="exact" w:wrap="none" w:vAnchor="page" w:hAnchor="margin" w:x="45" w:y="7636"/>
        <w:rPr>
          <w:rStyle w:val="C3"/>
          <w:rtl w:val="0"/>
        </w:rPr>
      </w:pPr>
    </w:p>
    <w:p>
      <w:pPr>
        <w:pStyle w:val="P13"/>
        <w:framePr w:w="6658" w:h="704" w:hRule="exact" w:wrap="none" w:vAnchor="page" w:hAnchor="margin" w:x="71" w:y="7692"/>
        <w:rPr>
          <w:rStyle w:val="C11"/>
          <w:rtl w:val="0"/>
        </w:rPr>
      </w:pPr>
      <w:r>
        <w:rPr>
          <w:rStyle w:val="C11"/>
          <w:rtl w:val="0"/>
        </w:rPr>
        <w:t>c) Popsat způsoby aplikace a aplikovat impregnační látky, nátěrové hmoty a fasádní materiály na stavební prvky při dodržení technologických postupů a BOZP</w:t>
      </w:r>
    </w:p>
    <w:p>
      <w:pPr>
        <w:pStyle w:val="P28"/>
        <w:framePr w:w="3921" w:h="831" w:hRule="exact" w:wrap="none" w:vAnchor="page" w:hAnchor="margin" w:x="6800" w:y="7636"/>
        <w:rPr>
          <w:rStyle w:val="C3"/>
          <w:rtl w:val="0"/>
        </w:rPr>
      </w:pPr>
    </w:p>
    <w:p>
      <w:pPr>
        <w:pStyle w:val="P29"/>
        <w:framePr w:w="3839" w:h="704" w:hRule="exact" w:wrap="none" w:vAnchor="page" w:hAnchor="margin" w:x="6856" w:y="7692"/>
        <w:rPr>
          <w:rStyle w:val="C21"/>
          <w:rtl w:val="0"/>
        </w:rPr>
      </w:pPr>
      <w:r>
        <w:rPr>
          <w:rStyle w:val="C21"/>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Kompletace dílců a podsestav do vyšších funkčních celků</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Vyjmenovat druhy podsestav</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Písemné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Definovat pojem vyšší funkční celek</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Písemné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Charakterizovat použití masivních bloků pro jednotlivé podsestavy</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Popsat kompletaci dílců a podsestav do vyšších funkčních celků</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Ústní ověření</w:t>
      </w:r>
    </w:p>
    <w:p>
      <w:pPr>
        <w:pStyle w:val="P12"/>
        <w:framePr w:w="6710" w:h="376" w:hRule="exact" w:wrap="none" w:vAnchor="page" w:hAnchor="margin" w:x="45" w:y="11337"/>
        <w:rPr>
          <w:rStyle w:val="C3"/>
          <w:rtl w:val="0"/>
        </w:rPr>
      </w:pPr>
    </w:p>
    <w:p>
      <w:pPr>
        <w:pStyle w:val="P13"/>
        <w:framePr w:w="6658" w:h="249" w:hRule="exact" w:wrap="none" w:vAnchor="page" w:hAnchor="margin" w:x="71" w:y="11393"/>
        <w:rPr>
          <w:rStyle w:val="C11"/>
          <w:rtl w:val="0"/>
        </w:rPr>
      </w:pPr>
      <w:r>
        <w:rPr>
          <w:rStyle w:val="C11"/>
          <w:rtl w:val="0"/>
        </w:rPr>
        <w:t>e) Provést kompletaci na maketě</w:t>
      </w:r>
    </w:p>
    <w:p>
      <w:pPr>
        <w:pStyle w:val="P28"/>
        <w:framePr w:w="3921" w:h="376" w:hRule="exact" w:wrap="none" w:vAnchor="page" w:hAnchor="margin" w:x="6800" w:y="11337"/>
        <w:rPr>
          <w:rStyle w:val="C3"/>
          <w:rtl w:val="0"/>
        </w:rPr>
      </w:pPr>
    </w:p>
    <w:p>
      <w:pPr>
        <w:pStyle w:val="P29"/>
        <w:framePr w:w="3839" w:h="249" w:hRule="exact" w:wrap="none" w:vAnchor="page" w:hAnchor="margin" w:x="6856" w:y="11393"/>
        <w:rPr>
          <w:rStyle w:val="C21"/>
          <w:rtl w:val="0"/>
        </w:rPr>
      </w:pPr>
      <w:r>
        <w:rPr>
          <w:rStyle w:val="C21"/>
          <w:rtl w:val="0"/>
        </w:rPr>
        <w:t>Praktické předvedení</w:t>
      </w:r>
    </w:p>
    <w:p>
      <w:pPr>
        <w:pStyle w:val="P32"/>
        <w:framePr w:w="10710" w:h="248" w:hRule="exact" w:wrap="none" w:vAnchor="page" w:hAnchor="margin" w:x="28" w:y="11827"/>
        <w:rPr>
          <w:rStyle w:val="C23"/>
          <w:rtl w:val="0"/>
        </w:rPr>
      </w:pPr>
      <w:r>
        <w:rPr>
          <w:rStyle w:val="C23"/>
          <w:rtl w:val="0"/>
        </w:rPr>
        <w:t>Je třeba splnit všechna kritéria.</w:t>
      </w:r>
    </w:p>
    <w:p>
      <w:pPr>
        <w:pStyle w:val="P23"/>
        <w:framePr w:w="10710" w:h="340" w:hRule="exact" w:wrap="none" w:vAnchor="page" w:hAnchor="margin" w:x="28" w:y="12262"/>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2702"/>
        <w:rPr>
          <w:rStyle w:val="C3"/>
          <w:rtl w:val="0"/>
        </w:rPr>
      </w:pPr>
    </w:p>
    <w:p>
      <w:pPr>
        <w:pStyle w:val="P25"/>
        <w:framePr w:w="6661" w:h="249" w:hRule="exact" w:wrap="none" w:vAnchor="page" w:hAnchor="margin" w:x="71" w:y="12773"/>
        <w:rPr>
          <w:rStyle w:val="C19"/>
          <w:rtl w:val="0"/>
        </w:rPr>
      </w:pPr>
      <w:r>
        <w:rPr>
          <w:rStyle w:val="C19"/>
          <w:rtl w:val="0"/>
        </w:rPr>
        <w:t>Kritéria hodnocení</w:t>
      </w:r>
    </w:p>
    <w:p>
      <w:pPr>
        <w:pStyle w:val="P26"/>
        <w:framePr w:w="3918" w:h="376" w:hRule="exact" w:wrap="none" w:vAnchor="page" w:hAnchor="margin" w:x="6803" w:y="12702"/>
        <w:rPr>
          <w:rStyle w:val="C3"/>
          <w:rtl w:val="0"/>
        </w:rPr>
      </w:pPr>
    </w:p>
    <w:p>
      <w:pPr>
        <w:pStyle w:val="P27"/>
        <w:framePr w:w="3836" w:h="249" w:hRule="exact" w:wrap="none" w:vAnchor="page" w:hAnchor="margin" w:x="6859" w:y="12773"/>
        <w:rPr>
          <w:rStyle w:val="C20"/>
          <w:rtl w:val="0"/>
        </w:rPr>
      </w:pPr>
      <w:r>
        <w:rPr>
          <w:rStyle w:val="C20"/>
          <w:rtl w:val="0"/>
        </w:rPr>
        <w:t>Způsoby ověření</w:t>
      </w:r>
    </w:p>
    <w:p>
      <w:pPr>
        <w:pStyle w:val="P12"/>
        <w:framePr w:w="6710" w:h="607" w:hRule="exact" w:wrap="none" w:vAnchor="page" w:hAnchor="margin" w:x="45" w:y="13078"/>
        <w:rPr>
          <w:rStyle w:val="C3"/>
          <w:rtl w:val="0"/>
        </w:rPr>
      </w:pPr>
    </w:p>
    <w:p>
      <w:pPr>
        <w:pStyle w:val="P13"/>
        <w:framePr w:w="6658" w:h="480" w:hRule="exact" w:wrap="none" w:vAnchor="page" w:hAnchor="margin" w:x="71" w:y="13134"/>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13078"/>
        <w:rPr>
          <w:rStyle w:val="C3"/>
          <w:rtl w:val="0"/>
        </w:rPr>
      </w:pPr>
    </w:p>
    <w:p>
      <w:pPr>
        <w:pStyle w:val="P29"/>
        <w:framePr w:w="3839" w:h="480" w:hRule="exact" w:wrap="none" w:vAnchor="page" w:hAnchor="margin" w:x="6856" w:y="13134"/>
        <w:rPr>
          <w:rStyle w:val="C21"/>
          <w:rtl w:val="0"/>
        </w:rPr>
      </w:pPr>
      <w:r>
        <w:rPr>
          <w:rStyle w:val="C21"/>
          <w:rtl w:val="0"/>
        </w:rPr>
        <w:t>Ústní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b) Popsat zásady označování a označit určené stavební díly</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Ústní ověření a praktické předvedení</w:t>
      </w:r>
    </w:p>
    <w:p>
      <w:pPr>
        <w:pStyle w:val="P12"/>
        <w:framePr w:w="6710" w:h="607" w:hRule="exact" w:wrap="none" w:vAnchor="page" w:hAnchor="margin" w:x="45" w:y="14061"/>
        <w:rPr>
          <w:rStyle w:val="C3"/>
          <w:rtl w:val="0"/>
        </w:rPr>
      </w:pPr>
    </w:p>
    <w:p>
      <w:pPr>
        <w:pStyle w:val="P13"/>
        <w:framePr w:w="6658" w:h="480" w:hRule="exact" w:wrap="none" w:vAnchor="page" w:hAnchor="margin" w:x="71" w:y="14117"/>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4061"/>
        <w:rPr>
          <w:rStyle w:val="C3"/>
          <w:rtl w:val="0"/>
        </w:rPr>
      </w:pPr>
    </w:p>
    <w:p>
      <w:pPr>
        <w:pStyle w:val="P29"/>
        <w:framePr w:w="3839" w:h="480" w:hRule="exact" w:wrap="none" w:vAnchor="page" w:hAnchor="margin" w:x="6856" w:y="14117"/>
        <w:rPr>
          <w:rStyle w:val="C21"/>
          <w:rtl w:val="0"/>
        </w:rPr>
      </w:pPr>
      <w:r>
        <w:rPr>
          <w:rStyle w:val="C21"/>
          <w:rtl w:val="0"/>
        </w:rPr>
        <w:t>Ústní ověření</w:t>
      </w:r>
    </w:p>
    <w:p>
      <w:pPr>
        <w:pStyle w:val="P16"/>
        <w:framePr w:w="6710" w:h="376" w:hRule="exact" w:wrap="none" w:vAnchor="page" w:hAnchor="margin" w:x="45" w:y="14668"/>
        <w:rPr>
          <w:rStyle w:val="C3"/>
          <w:rtl w:val="0"/>
        </w:rPr>
      </w:pPr>
    </w:p>
    <w:p>
      <w:pPr>
        <w:pStyle w:val="P17"/>
        <w:framePr w:w="6658" w:h="249" w:hRule="exact" w:wrap="none" w:vAnchor="page" w:hAnchor="margin" w:x="71" w:y="14724"/>
        <w:rPr>
          <w:rStyle w:val="C13"/>
          <w:rtl w:val="0"/>
        </w:rPr>
      </w:pPr>
      <w:r>
        <w:rPr>
          <w:rStyle w:val="C13"/>
          <w:rtl w:val="0"/>
        </w:rPr>
        <w:t>d) Vysvětlit zásady manipulace a skladování v celém procesu výroby</w:t>
      </w:r>
    </w:p>
    <w:p>
      <w:pPr>
        <w:pStyle w:val="P30"/>
        <w:framePr w:w="3921" w:h="376" w:hRule="exact" w:wrap="none" w:vAnchor="page" w:hAnchor="margin" w:x="6800" w:y="14668"/>
        <w:rPr>
          <w:rStyle w:val="C3"/>
          <w:rtl w:val="0"/>
        </w:rPr>
      </w:pPr>
    </w:p>
    <w:p>
      <w:pPr>
        <w:pStyle w:val="P31"/>
        <w:framePr w:w="3839" w:h="249" w:hRule="exact" w:wrap="none" w:vAnchor="page" w:hAnchor="margin" w:x="6856" w:y="14724"/>
        <w:rPr>
          <w:rStyle w:val="C22"/>
          <w:rtl w:val="0"/>
        </w:rPr>
      </w:pPr>
      <w:r>
        <w:rPr>
          <w:rStyle w:val="C22"/>
          <w:rtl w:val="0"/>
        </w:rPr>
        <w:t>Písemné a ústní ověření</w:t>
      </w:r>
    </w:p>
    <w:p>
      <w:pPr>
        <w:pStyle w:val="P32"/>
        <w:framePr w:w="10710" w:h="248" w:hRule="exact" w:wrap="none" w:vAnchor="page" w:hAnchor="margin" w:x="28" w:y="15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29.4.2026 0:25:51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odpady vzniklé při výrobě dřevostaveb</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třídění, skladování, zpracování, recyklace a likvidace odpadu vzniklého při výrobě a montáži dřevostaveb</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a 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masivních bloků dřevostaveb, 29.4.2026 0:25:51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konstrukční a technologickou dokumentací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výrobku</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výrobku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výrobku. Pokud ze strany uchazeče nebudou při ověřování kompetencí dodržovány zásady BOZP a PO, ohodnotí zkoušející danou kompetenci, při níž došlo k porušení těchto zásad, výsledkem „nesplnil“.</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103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masivních bloků dřevostaveb, 29.4.2026 0:25:51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stavební truhlář nebo tesař + střední vzdělání s maturitní zkouškou a alespoň 5 let odborné praxe v oblasti dřevovýroby, stavebně truhlářské výroby nebo ve funkci učitele praktického vyučování nebo odborného výcviku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dřevovýroby nebo zpracování dřeva se zaměřením na stavebnictví a alespoň 5 let odborné praxe v oblasti dřevovýroby nebo ve funkci učitele odborných předmětů nebo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výrobce masivních bloků dřevostaveb + střední vzdělání s maturitní zkouškou a alespoň 10 let odborné praxe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masivních bloků dřevostaveb, 29.4.2026 0:25:51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masivních bloků dřevostaveb</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hranová (tvarová)</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úhelník dřevěný s příložníkem (200 mm), příložník ocelový, úhelník stavitelný (120 mm), úhelník ocelový (120 mm), pokosník dřevěný, pokosník ocelový, palička dřevěná (např. 250 g), palička gumová (Ø 60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 atd.</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76"/>
        <w:rPr>
          <w:rStyle w:val="C3"/>
          <w:rtl w:val="0"/>
        </w:rPr>
      </w:pPr>
    </w:p>
    <w:p>
      <w:pPr>
        <w:pStyle w:val="P35"/>
        <w:framePr w:w="10710" w:h="340" w:hRule="exact" w:wrap="none" w:vAnchor="page" w:hAnchor="margin" w:x="28" w:y="11476"/>
        <w:rPr>
          <w:rStyle w:val="C25"/>
          <w:rtl w:val="0"/>
        </w:rPr>
      </w:pPr>
      <w:r>
        <w:rPr>
          <w:rStyle w:val="C25"/>
          <w:rtl w:val="0"/>
        </w:rPr>
        <w:t>Doba přípravy na zkoušku</w:t>
      </w:r>
    </w:p>
    <w:p>
      <w:pPr>
        <w:keepNext w:val="0"/>
        <w:keepLines w:val="0"/>
        <w:framePr w:w="10766" w:h="1036" w:hRule="exact" w:wrap="none" w:vAnchor="page" w:hAnchor="margin" w:x="0" w:y="11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079"/>
        <w:rPr>
          <w:rStyle w:val="C3"/>
          <w:rtl w:val="0"/>
        </w:rPr>
      </w:pPr>
    </w:p>
    <w:p>
      <w:pPr>
        <w:pStyle w:val="P35"/>
        <w:framePr w:w="10710" w:h="340" w:hRule="exact" w:wrap="none" w:vAnchor="page" w:hAnchor="margin" w:x="28" w:y="13079"/>
        <w:rPr>
          <w:rStyle w:val="C25"/>
          <w:rtl w:val="0"/>
        </w:rPr>
      </w:pPr>
      <w:r>
        <w:rPr>
          <w:rStyle w:val="C25"/>
          <w:rtl w:val="0"/>
        </w:rPr>
        <w:t>Doba pro vykonání zkoušky</w:t>
      </w:r>
    </w:p>
    <w:p>
      <w:pPr>
        <w:keepNext w:val="0"/>
        <w:keepLines w:val="0"/>
        <w:framePr w:w="10766" w:h="806" w:hRule="exact" w:wrap="none" w:vAnchor="page" w:hAnchor="margin" w:x="0" w:y="13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masivních bloků dřevostaveb, 29.4.2026 0:25:51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EBH Haus, s. r. o., Ostrava-Kunčice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U Studia 33, Ostrava-Zábřeh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MANO, s. r. o.,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KODA, s. r. o., Blatno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energetická a stavební, Obchodní akademie a Zdravotnická škola, Chomutov, příspěvková organizace</w:t>
      </w:r>
    </w:p>
    <w:p>
      <w:pPr>
        <w:pStyle w:val="P21"/>
        <w:framePr w:w="7654" w:h="331" w:hRule="exact" w:wrap="none" w:vAnchor="page" w:hAnchor="margin" w:x="28" w:y="15940"/>
        <w:rPr>
          <w:rStyle w:val="C16"/>
          <w:rtl w:val="0"/>
        </w:rPr>
      </w:pPr>
      <w:r>
        <w:rPr>
          <w:rStyle w:val="C16"/>
          <w:rtl w:val="0"/>
        </w:rPr>
        <w:t>Výrobce masivních bloků dřevostaveb, 29.4.2026 0:25:51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