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E1844E" Type="http://schemas.openxmlformats.org/officeDocument/2006/relationships/officeDocument" Target="/word/document.xml" /><Relationship Id="coreR4BE1844E" Type="http://schemas.openxmlformats.org/package/2006/relationships/metadata/core-properties" Target="/docProps/core.xml" /><Relationship Id="customR4BE1844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obalovaných dílců pro výrobu nábytku na vakuovém lisu (kód: 33-047-H)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výrobu obalovaných dílců a profilů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nástrojů a materiálů pro výrobu obalovaných dílců a profilů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Příprava, úprava a opracování surovin a materiálů podle technologického postupu při výrobě obalovaných nábytkových dílců a profilů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a údržba vakuového lisu v nábytkářské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Vstupní, výstupní a mezioperační kontrola surovin, materiálů, polotovarů a výrobků při výrobě obalovaných nábytkových dílců a profilů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Nakládání s odpadem z truhlářské výroby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Pracovník/pracovnice výroby obalovaných dílců pro výrobu nábytku na vakuovém lisu, 29.4.2026 20:53:50</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výrobu obalovaných dílců a profilů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technickou dokumentaci v listinné nebo v elektronické podobě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technických podkladech pro výrobu obalovaných dílců a profilů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547" w:hRule="exact" w:wrap="none" w:vAnchor="page" w:hAnchor="margin" w:x="28" w:y="5290"/>
        <w:rPr>
          <w:rStyle w:val="C18"/>
          <w:rtl w:val="0"/>
        </w:rPr>
      </w:pPr>
      <w:r>
        <w:rPr>
          <w:rStyle w:val="C18"/>
          <w:rtl w:val="0"/>
        </w:rPr>
        <w:t>Volba postupu práce, způsobu zpracování, nástrojů a materiálů pro výrobu obalovaných dílců a profilů</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Zvolit postup práce dle výrobního zadání</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Praktické předvedení s ústním vysvětlením</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Určit nástroje, nářadí, pomůcky a měřidla</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Praktické předvedení s ústním vysvětlením</w:t>
      </w:r>
    </w:p>
    <w:p>
      <w:pPr>
        <w:pStyle w:val="P12"/>
        <w:framePr w:w="6710" w:h="376" w:hRule="exact" w:wrap="none" w:vAnchor="page" w:hAnchor="margin" w:x="45" w:y="7065"/>
        <w:rPr>
          <w:rStyle w:val="C3"/>
          <w:rtl w:val="0"/>
        </w:rPr>
      </w:pPr>
    </w:p>
    <w:p>
      <w:pPr>
        <w:pStyle w:val="P13"/>
        <w:framePr w:w="6658" w:h="249" w:hRule="exact" w:wrap="none" w:vAnchor="page" w:hAnchor="margin" w:x="71" w:y="7121"/>
        <w:rPr>
          <w:rStyle w:val="C11"/>
          <w:rtl w:val="0"/>
        </w:rPr>
      </w:pPr>
      <w:r>
        <w:rPr>
          <w:rStyle w:val="C11"/>
          <w:rtl w:val="0"/>
        </w:rPr>
        <w:t>c) Určit druh a množství materiálů a polotovarů</w:t>
      </w:r>
    </w:p>
    <w:p>
      <w:pPr>
        <w:pStyle w:val="P28"/>
        <w:framePr w:w="3921" w:h="376" w:hRule="exact" w:wrap="none" w:vAnchor="page" w:hAnchor="margin" w:x="6800" w:y="7065"/>
        <w:rPr>
          <w:rStyle w:val="C3"/>
          <w:rtl w:val="0"/>
        </w:rPr>
      </w:pPr>
    </w:p>
    <w:p>
      <w:pPr>
        <w:pStyle w:val="P29"/>
        <w:framePr w:w="3839" w:h="249" w:hRule="exact" w:wrap="none" w:vAnchor="page" w:hAnchor="margin" w:x="6856" w:y="7121"/>
        <w:rPr>
          <w:rStyle w:val="C21"/>
          <w:rtl w:val="0"/>
        </w:rPr>
      </w:pPr>
      <w:r>
        <w:rPr>
          <w:rStyle w:val="C21"/>
          <w:rtl w:val="0"/>
        </w:rPr>
        <w:t>Praktické předvedení s ústním vysvětlením</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547" w:hRule="exact" w:wrap="none" w:vAnchor="page" w:hAnchor="margin" w:x="28" w:y="7991"/>
        <w:rPr>
          <w:rStyle w:val="C18"/>
          <w:rtl w:val="0"/>
        </w:rPr>
      </w:pPr>
      <w:r>
        <w:rPr>
          <w:rStyle w:val="C18"/>
          <w:rtl w:val="0"/>
        </w:rPr>
        <w:t>Příprava, úprava a opracování surovin a materiálů podle technologického postupu při výrobě obalovaných nábytkových dílců a profilů</w:t>
      </w:r>
    </w:p>
    <w:p>
      <w:pPr>
        <w:pStyle w:val="P24"/>
        <w:framePr w:w="6713" w:h="376" w:hRule="exact" w:wrap="none" w:vAnchor="page" w:hAnchor="margin" w:x="45" w:y="8637"/>
        <w:rPr>
          <w:rStyle w:val="C3"/>
          <w:rtl w:val="0"/>
        </w:rPr>
      </w:pPr>
    </w:p>
    <w:p>
      <w:pPr>
        <w:pStyle w:val="P25"/>
        <w:framePr w:w="6661" w:h="249" w:hRule="exact" w:wrap="none" w:vAnchor="page" w:hAnchor="margin" w:x="71" w:y="8708"/>
        <w:rPr>
          <w:rStyle w:val="C19"/>
          <w:rtl w:val="0"/>
        </w:rPr>
      </w:pPr>
      <w:r>
        <w:rPr>
          <w:rStyle w:val="C19"/>
          <w:rtl w:val="0"/>
        </w:rPr>
        <w:t>Kritéria hodnocení</w:t>
      </w:r>
    </w:p>
    <w:p>
      <w:pPr>
        <w:pStyle w:val="P26"/>
        <w:framePr w:w="3918" w:h="376" w:hRule="exact" w:wrap="none" w:vAnchor="page" w:hAnchor="margin" w:x="6803" w:y="8637"/>
        <w:rPr>
          <w:rStyle w:val="C3"/>
          <w:rtl w:val="0"/>
        </w:rPr>
      </w:pPr>
    </w:p>
    <w:p>
      <w:pPr>
        <w:pStyle w:val="P27"/>
        <w:framePr w:w="3836" w:h="249" w:hRule="exact" w:wrap="none" w:vAnchor="page" w:hAnchor="margin" w:x="6859" w:y="8708"/>
        <w:rPr>
          <w:rStyle w:val="C20"/>
          <w:rtl w:val="0"/>
        </w:rPr>
      </w:pPr>
      <w:r>
        <w:rPr>
          <w:rStyle w:val="C20"/>
          <w:rtl w:val="0"/>
        </w:rPr>
        <w:t>Způsoby ověření</w:t>
      </w:r>
    </w:p>
    <w:p>
      <w:pPr>
        <w:pStyle w:val="P12"/>
        <w:framePr w:w="6710" w:h="376" w:hRule="exact" w:wrap="none" w:vAnchor="page" w:hAnchor="margin" w:x="45" w:y="9013"/>
        <w:rPr>
          <w:rStyle w:val="C3"/>
          <w:rtl w:val="0"/>
        </w:rPr>
      </w:pPr>
    </w:p>
    <w:p>
      <w:pPr>
        <w:pStyle w:val="P13"/>
        <w:framePr w:w="6658" w:h="249" w:hRule="exact" w:wrap="none" w:vAnchor="page" w:hAnchor="margin" w:x="71" w:y="9069"/>
        <w:rPr>
          <w:rStyle w:val="C11"/>
          <w:rtl w:val="0"/>
        </w:rPr>
      </w:pPr>
      <w:r>
        <w:rPr>
          <w:rStyle w:val="C11"/>
          <w:rtl w:val="0"/>
        </w:rPr>
        <w:t>a) Připravit obalovací materiál na požadovaný rozměr</w:t>
      </w:r>
    </w:p>
    <w:p>
      <w:pPr>
        <w:pStyle w:val="P28"/>
        <w:framePr w:w="3921" w:h="376" w:hRule="exact" w:wrap="none" w:vAnchor="page" w:hAnchor="margin" w:x="6800" w:y="9013"/>
        <w:rPr>
          <w:rStyle w:val="C3"/>
          <w:rtl w:val="0"/>
        </w:rPr>
      </w:pPr>
    </w:p>
    <w:p>
      <w:pPr>
        <w:pStyle w:val="P29"/>
        <w:framePr w:w="3839" w:h="249" w:hRule="exact" w:wrap="none" w:vAnchor="page" w:hAnchor="margin" w:x="6856" w:y="9069"/>
        <w:rPr>
          <w:rStyle w:val="C21"/>
          <w:rtl w:val="0"/>
        </w:rPr>
      </w:pPr>
      <w:r>
        <w:rPr>
          <w:rStyle w:val="C21"/>
          <w:rtl w:val="0"/>
        </w:rPr>
        <w:t>Praktické předvedení s ústním vysvětlením</w:t>
      </w:r>
    </w:p>
    <w:p>
      <w:pPr>
        <w:pStyle w:val="P16"/>
        <w:framePr w:w="6710" w:h="376" w:hRule="exact" w:wrap="none" w:vAnchor="page" w:hAnchor="margin" w:x="45" w:y="9390"/>
        <w:rPr>
          <w:rStyle w:val="C3"/>
          <w:rtl w:val="0"/>
        </w:rPr>
      </w:pPr>
    </w:p>
    <w:p>
      <w:pPr>
        <w:pStyle w:val="P17"/>
        <w:framePr w:w="6658" w:h="249" w:hRule="exact" w:wrap="none" w:vAnchor="page" w:hAnchor="margin" w:x="71" w:y="9446"/>
        <w:rPr>
          <w:rStyle w:val="C13"/>
          <w:rtl w:val="0"/>
        </w:rPr>
      </w:pPr>
      <w:r>
        <w:rPr>
          <w:rStyle w:val="C13"/>
          <w:rtl w:val="0"/>
        </w:rPr>
        <w:t>b) Připravit povrch nosného materiálu před obalováním</w:t>
      </w:r>
    </w:p>
    <w:p>
      <w:pPr>
        <w:pStyle w:val="P30"/>
        <w:framePr w:w="3921" w:h="376" w:hRule="exact" w:wrap="none" w:vAnchor="page" w:hAnchor="margin" w:x="6800" w:y="9390"/>
        <w:rPr>
          <w:rStyle w:val="C3"/>
          <w:rtl w:val="0"/>
        </w:rPr>
      </w:pPr>
    </w:p>
    <w:p>
      <w:pPr>
        <w:pStyle w:val="P31"/>
        <w:framePr w:w="3839" w:h="249" w:hRule="exact" w:wrap="none" w:vAnchor="page" w:hAnchor="margin" w:x="6856" w:y="9446"/>
        <w:rPr>
          <w:rStyle w:val="C22"/>
          <w:rtl w:val="0"/>
        </w:rPr>
      </w:pPr>
      <w:r>
        <w:rPr>
          <w:rStyle w:val="C22"/>
          <w:rtl w:val="0"/>
        </w:rPr>
        <w:t>Praktické předvedení s ústním vysvětlením</w:t>
      </w:r>
    </w:p>
    <w:p>
      <w:pPr>
        <w:pStyle w:val="P12"/>
        <w:framePr w:w="6710" w:h="376" w:hRule="exact" w:wrap="none" w:vAnchor="page" w:hAnchor="margin" w:x="45" w:y="9766"/>
        <w:rPr>
          <w:rStyle w:val="C3"/>
          <w:rtl w:val="0"/>
        </w:rPr>
      </w:pPr>
    </w:p>
    <w:p>
      <w:pPr>
        <w:pStyle w:val="P13"/>
        <w:framePr w:w="6658" w:h="249" w:hRule="exact" w:wrap="none" w:vAnchor="page" w:hAnchor="margin" w:x="71" w:y="9822"/>
        <w:rPr>
          <w:rStyle w:val="C11"/>
          <w:rtl w:val="0"/>
        </w:rPr>
      </w:pPr>
      <w:r>
        <w:rPr>
          <w:rStyle w:val="C11"/>
          <w:rtl w:val="0"/>
        </w:rPr>
        <w:t>c) Nanést lepidlo na nosný materiál</w:t>
      </w:r>
    </w:p>
    <w:p>
      <w:pPr>
        <w:pStyle w:val="P28"/>
        <w:framePr w:w="3921" w:h="376" w:hRule="exact" w:wrap="none" w:vAnchor="page" w:hAnchor="margin" w:x="6800" w:y="9766"/>
        <w:rPr>
          <w:rStyle w:val="C3"/>
          <w:rtl w:val="0"/>
        </w:rPr>
      </w:pPr>
    </w:p>
    <w:p>
      <w:pPr>
        <w:pStyle w:val="P29"/>
        <w:framePr w:w="3839" w:h="249" w:hRule="exact" w:wrap="none" w:vAnchor="page" w:hAnchor="margin" w:x="6856" w:y="9822"/>
        <w:rPr>
          <w:rStyle w:val="C21"/>
          <w:rtl w:val="0"/>
        </w:rPr>
      </w:pPr>
      <w:r>
        <w:rPr>
          <w:rStyle w:val="C21"/>
          <w:rtl w:val="0"/>
        </w:rPr>
        <w:t>Praktické předvedení</w:t>
      </w:r>
    </w:p>
    <w:p>
      <w:pPr>
        <w:pStyle w:val="P16"/>
        <w:framePr w:w="6710" w:h="376" w:hRule="exact" w:wrap="none" w:vAnchor="page" w:hAnchor="margin" w:x="45" w:y="10142"/>
        <w:rPr>
          <w:rStyle w:val="C3"/>
          <w:rtl w:val="0"/>
        </w:rPr>
      </w:pPr>
    </w:p>
    <w:p>
      <w:pPr>
        <w:pStyle w:val="P17"/>
        <w:framePr w:w="6658" w:h="249" w:hRule="exact" w:wrap="none" w:vAnchor="page" w:hAnchor="margin" w:x="71" w:y="10198"/>
        <w:rPr>
          <w:rStyle w:val="C13"/>
          <w:rtl w:val="0"/>
        </w:rPr>
      </w:pPr>
      <w:r>
        <w:rPr>
          <w:rStyle w:val="C13"/>
          <w:rtl w:val="0"/>
        </w:rPr>
        <w:t>d) Odstranit přesahující obalovací materiál po provedení obalování</w:t>
      </w:r>
    </w:p>
    <w:p>
      <w:pPr>
        <w:pStyle w:val="P30"/>
        <w:framePr w:w="3921" w:h="376" w:hRule="exact" w:wrap="none" w:vAnchor="page" w:hAnchor="margin" w:x="6800" w:y="10142"/>
        <w:rPr>
          <w:rStyle w:val="C3"/>
          <w:rtl w:val="0"/>
        </w:rPr>
      </w:pPr>
    </w:p>
    <w:p>
      <w:pPr>
        <w:pStyle w:val="P31"/>
        <w:framePr w:w="3839" w:h="249" w:hRule="exact" w:wrap="none" w:vAnchor="page" w:hAnchor="margin" w:x="6856" w:y="10198"/>
        <w:rPr>
          <w:rStyle w:val="C22"/>
          <w:rtl w:val="0"/>
        </w:rPr>
      </w:pPr>
      <w:r>
        <w:rPr>
          <w:rStyle w:val="C22"/>
          <w:rtl w:val="0"/>
        </w:rPr>
        <w:t>Praktické předvedení</w:t>
      </w:r>
    </w:p>
    <w:p>
      <w:pPr>
        <w:pStyle w:val="P12"/>
        <w:framePr w:w="6710" w:h="607" w:hRule="exact" w:wrap="none" w:vAnchor="page" w:hAnchor="margin" w:x="45" w:y="10518"/>
        <w:rPr>
          <w:rStyle w:val="C3"/>
          <w:rtl w:val="0"/>
        </w:rPr>
      </w:pPr>
    </w:p>
    <w:p>
      <w:pPr>
        <w:pStyle w:val="P13"/>
        <w:framePr w:w="6658" w:h="480" w:hRule="exact" w:wrap="none" w:vAnchor="page" w:hAnchor="margin" w:x="71" w:y="10574"/>
        <w:rPr>
          <w:rStyle w:val="C11"/>
          <w:rtl w:val="0"/>
        </w:rPr>
      </w:pPr>
      <w:r>
        <w:rPr>
          <w:rStyle w:val="C11"/>
          <w:rtl w:val="0"/>
        </w:rPr>
        <w:t>e) Dodržovat zásady BOZP při přípravě, úpravě a opracování surovin a materiálů</w:t>
      </w:r>
    </w:p>
    <w:p>
      <w:pPr>
        <w:pStyle w:val="P28"/>
        <w:framePr w:w="3921" w:h="607" w:hRule="exact" w:wrap="none" w:vAnchor="page" w:hAnchor="margin" w:x="6800" w:y="10518"/>
        <w:rPr>
          <w:rStyle w:val="C3"/>
          <w:rtl w:val="0"/>
        </w:rPr>
      </w:pPr>
    </w:p>
    <w:p>
      <w:pPr>
        <w:pStyle w:val="P29"/>
        <w:framePr w:w="3839" w:h="480" w:hRule="exact" w:wrap="none" w:vAnchor="page" w:hAnchor="margin" w:x="6856" w:y="10574"/>
        <w:rPr>
          <w:rStyle w:val="C21"/>
          <w:rtl w:val="0"/>
        </w:rPr>
      </w:pPr>
      <w:r>
        <w:rPr>
          <w:rStyle w:val="C21"/>
          <w:rtl w:val="0"/>
        </w:rPr>
        <w:t>Praktické předvedení</w:t>
      </w:r>
    </w:p>
    <w:p>
      <w:pPr>
        <w:pStyle w:val="P32"/>
        <w:framePr w:w="10710" w:h="248" w:hRule="exact" w:wrap="none" w:vAnchor="page" w:hAnchor="margin" w:x="28" w:y="11239"/>
        <w:rPr>
          <w:rStyle w:val="C23"/>
          <w:rtl w:val="0"/>
        </w:rPr>
      </w:pPr>
      <w:r>
        <w:rPr>
          <w:rStyle w:val="C23"/>
          <w:rtl w:val="0"/>
        </w:rPr>
        <w:t>Je třeba splnit všechna kritéria.</w:t>
      </w:r>
    </w:p>
    <w:p>
      <w:pPr>
        <w:pStyle w:val="P23"/>
        <w:framePr w:w="10710" w:h="340" w:hRule="exact" w:wrap="none" w:vAnchor="page" w:hAnchor="margin" w:x="28" w:y="11674"/>
        <w:rPr>
          <w:rStyle w:val="C18"/>
          <w:rtl w:val="0"/>
        </w:rPr>
      </w:pPr>
      <w:r>
        <w:rPr>
          <w:rStyle w:val="C18"/>
          <w:rtl w:val="0"/>
        </w:rPr>
        <w:t>Obsluha a údržba vakuového lisu v nábytkářské výrobě</w:t>
      </w:r>
    </w:p>
    <w:p>
      <w:pPr>
        <w:pStyle w:val="P24"/>
        <w:framePr w:w="6713" w:h="376" w:hRule="exact" w:wrap="none" w:vAnchor="page" w:hAnchor="margin" w:x="45" w:y="12113"/>
        <w:rPr>
          <w:rStyle w:val="C3"/>
          <w:rtl w:val="0"/>
        </w:rPr>
      </w:pPr>
    </w:p>
    <w:p>
      <w:pPr>
        <w:pStyle w:val="P25"/>
        <w:framePr w:w="6661" w:h="249" w:hRule="exact" w:wrap="none" w:vAnchor="page" w:hAnchor="margin" w:x="71" w:y="12184"/>
        <w:rPr>
          <w:rStyle w:val="C19"/>
          <w:rtl w:val="0"/>
        </w:rPr>
      </w:pPr>
      <w:r>
        <w:rPr>
          <w:rStyle w:val="C19"/>
          <w:rtl w:val="0"/>
        </w:rPr>
        <w:t>Kritéria hodnocení</w:t>
      </w:r>
    </w:p>
    <w:p>
      <w:pPr>
        <w:pStyle w:val="P26"/>
        <w:framePr w:w="3918" w:h="376" w:hRule="exact" w:wrap="none" w:vAnchor="page" w:hAnchor="margin" w:x="6803" w:y="12113"/>
        <w:rPr>
          <w:rStyle w:val="C3"/>
          <w:rtl w:val="0"/>
        </w:rPr>
      </w:pPr>
    </w:p>
    <w:p>
      <w:pPr>
        <w:pStyle w:val="P27"/>
        <w:framePr w:w="3836" w:h="249" w:hRule="exact" w:wrap="none" w:vAnchor="page" w:hAnchor="margin" w:x="6859" w:y="12184"/>
        <w:rPr>
          <w:rStyle w:val="C20"/>
          <w:rtl w:val="0"/>
        </w:rPr>
      </w:pPr>
      <w:r>
        <w:rPr>
          <w:rStyle w:val="C20"/>
          <w:rtl w:val="0"/>
        </w:rPr>
        <w:t>Způsoby ověření</w:t>
      </w:r>
    </w:p>
    <w:p>
      <w:pPr>
        <w:pStyle w:val="P12"/>
        <w:framePr w:w="6710" w:h="607" w:hRule="exact" w:wrap="none" w:vAnchor="page" w:hAnchor="margin" w:x="45" w:y="12490"/>
        <w:rPr>
          <w:rStyle w:val="C3"/>
          <w:rtl w:val="0"/>
        </w:rPr>
      </w:pPr>
    </w:p>
    <w:p>
      <w:pPr>
        <w:pStyle w:val="P13"/>
        <w:framePr w:w="6658" w:h="480" w:hRule="exact" w:wrap="none" w:vAnchor="page" w:hAnchor="margin" w:x="71" w:y="12546"/>
        <w:rPr>
          <w:rStyle w:val="C11"/>
          <w:rtl w:val="0"/>
        </w:rPr>
      </w:pPr>
      <w:r>
        <w:rPr>
          <w:rStyle w:val="C11"/>
          <w:rtl w:val="0"/>
        </w:rPr>
        <w:t>a) Nastavit parametry vakuového lisu pro jednotlivé typy obalovacích materiálů</w:t>
      </w:r>
    </w:p>
    <w:p>
      <w:pPr>
        <w:pStyle w:val="P28"/>
        <w:framePr w:w="3921" w:h="607" w:hRule="exact" w:wrap="none" w:vAnchor="page" w:hAnchor="margin" w:x="6800" w:y="12490"/>
        <w:rPr>
          <w:rStyle w:val="C3"/>
          <w:rtl w:val="0"/>
        </w:rPr>
      </w:pPr>
    </w:p>
    <w:p>
      <w:pPr>
        <w:pStyle w:val="P29"/>
        <w:framePr w:w="3839" w:h="480" w:hRule="exact" w:wrap="none" w:vAnchor="page" w:hAnchor="margin" w:x="6856" w:y="12546"/>
        <w:rPr>
          <w:rStyle w:val="C21"/>
          <w:rtl w:val="0"/>
        </w:rPr>
      </w:pPr>
      <w:r>
        <w:rPr>
          <w:rStyle w:val="C21"/>
          <w:rtl w:val="0"/>
        </w:rPr>
        <w:t>Praktické předvedení s ústním vysvětlením</w:t>
      </w:r>
    </w:p>
    <w:p>
      <w:pPr>
        <w:pStyle w:val="P16"/>
        <w:framePr w:w="6710" w:h="376" w:hRule="exact" w:wrap="none" w:vAnchor="page" w:hAnchor="margin" w:x="45" w:y="13097"/>
        <w:rPr>
          <w:rStyle w:val="C3"/>
          <w:rtl w:val="0"/>
        </w:rPr>
      </w:pPr>
    </w:p>
    <w:p>
      <w:pPr>
        <w:pStyle w:val="P17"/>
        <w:framePr w:w="6658" w:h="249" w:hRule="exact" w:wrap="none" w:vAnchor="page" w:hAnchor="margin" w:x="71" w:y="13153"/>
        <w:rPr>
          <w:rStyle w:val="C13"/>
          <w:rtl w:val="0"/>
        </w:rPr>
      </w:pPr>
      <w:r>
        <w:rPr>
          <w:rStyle w:val="C13"/>
          <w:rtl w:val="0"/>
        </w:rPr>
        <w:t>b) Obalit nosný materiál dýhou nebo folií ve vakuovém lisu</w:t>
      </w:r>
    </w:p>
    <w:p>
      <w:pPr>
        <w:pStyle w:val="P30"/>
        <w:framePr w:w="3921" w:h="376" w:hRule="exact" w:wrap="none" w:vAnchor="page" w:hAnchor="margin" w:x="6800" w:y="13097"/>
        <w:rPr>
          <w:rStyle w:val="C3"/>
          <w:rtl w:val="0"/>
        </w:rPr>
      </w:pPr>
    </w:p>
    <w:p>
      <w:pPr>
        <w:pStyle w:val="P31"/>
        <w:framePr w:w="3839" w:h="249" w:hRule="exact" w:wrap="none" w:vAnchor="page" w:hAnchor="margin" w:x="6856" w:y="13153"/>
        <w:rPr>
          <w:rStyle w:val="C22"/>
          <w:rtl w:val="0"/>
        </w:rPr>
      </w:pPr>
      <w:r>
        <w:rPr>
          <w:rStyle w:val="C22"/>
          <w:rtl w:val="0"/>
        </w:rPr>
        <w:t>Praktické předvedení s ústním vysvětlením</w:t>
      </w:r>
    </w:p>
    <w:p>
      <w:pPr>
        <w:pStyle w:val="P12"/>
        <w:framePr w:w="6710" w:h="376" w:hRule="exact" w:wrap="none" w:vAnchor="page" w:hAnchor="margin" w:x="45" w:y="13473"/>
        <w:rPr>
          <w:rStyle w:val="C3"/>
          <w:rtl w:val="0"/>
        </w:rPr>
      </w:pPr>
    </w:p>
    <w:p>
      <w:pPr>
        <w:pStyle w:val="P13"/>
        <w:framePr w:w="6658" w:h="249" w:hRule="exact" w:wrap="none" w:vAnchor="page" w:hAnchor="margin" w:x="71" w:y="13529"/>
        <w:rPr>
          <w:rStyle w:val="C11"/>
          <w:rtl w:val="0"/>
        </w:rPr>
      </w:pPr>
      <w:r>
        <w:rPr>
          <w:rStyle w:val="C11"/>
          <w:rtl w:val="0"/>
        </w:rPr>
        <w:t>c) Provést základní údržbu vakuového lisu po skončení práce</w:t>
      </w:r>
    </w:p>
    <w:p>
      <w:pPr>
        <w:pStyle w:val="P28"/>
        <w:framePr w:w="3921" w:h="376" w:hRule="exact" w:wrap="none" w:vAnchor="page" w:hAnchor="margin" w:x="6800" w:y="13473"/>
        <w:rPr>
          <w:rStyle w:val="C3"/>
          <w:rtl w:val="0"/>
        </w:rPr>
      </w:pPr>
    </w:p>
    <w:p>
      <w:pPr>
        <w:pStyle w:val="P29"/>
        <w:framePr w:w="3839" w:h="249" w:hRule="exact" w:wrap="none" w:vAnchor="page" w:hAnchor="margin" w:x="6856" w:y="13529"/>
        <w:rPr>
          <w:rStyle w:val="C21"/>
          <w:rtl w:val="0"/>
        </w:rPr>
      </w:pPr>
      <w:r>
        <w:rPr>
          <w:rStyle w:val="C21"/>
          <w:rtl w:val="0"/>
        </w:rPr>
        <w:t>Praktické předvedení s ústním vysvětlením</w:t>
      </w:r>
    </w:p>
    <w:p>
      <w:pPr>
        <w:pStyle w:val="P16"/>
        <w:framePr w:w="6710" w:h="376" w:hRule="exact" w:wrap="none" w:vAnchor="page" w:hAnchor="margin" w:x="45" w:y="13849"/>
        <w:rPr>
          <w:rStyle w:val="C3"/>
          <w:rtl w:val="0"/>
        </w:rPr>
      </w:pPr>
    </w:p>
    <w:p>
      <w:pPr>
        <w:pStyle w:val="P17"/>
        <w:framePr w:w="6658" w:h="249" w:hRule="exact" w:wrap="none" w:vAnchor="page" w:hAnchor="margin" w:x="71" w:y="13905"/>
        <w:rPr>
          <w:rStyle w:val="C13"/>
          <w:rtl w:val="0"/>
        </w:rPr>
      </w:pPr>
      <w:r>
        <w:rPr>
          <w:rStyle w:val="C13"/>
          <w:rtl w:val="0"/>
        </w:rPr>
        <w:t>d) Dodržovat zásady BOZP při obsluze a údržbě vakuového lisu</w:t>
      </w:r>
    </w:p>
    <w:p>
      <w:pPr>
        <w:pStyle w:val="P30"/>
        <w:framePr w:w="3921" w:h="376" w:hRule="exact" w:wrap="none" w:vAnchor="page" w:hAnchor="margin" w:x="6800" w:y="13849"/>
        <w:rPr>
          <w:rStyle w:val="C3"/>
          <w:rtl w:val="0"/>
        </w:rPr>
      </w:pPr>
    </w:p>
    <w:p>
      <w:pPr>
        <w:pStyle w:val="P31"/>
        <w:framePr w:w="3839" w:h="249" w:hRule="exact" w:wrap="none" w:vAnchor="page" w:hAnchor="margin" w:x="6856" w:y="13905"/>
        <w:rPr>
          <w:rStyle w:val="C22"/>
          <w:rtl w:val="0"/>
        </w:rPr>
      </w:pPr>
      <w:r>
        <w:rPr>
          <w:rStyle w:val="C22"/>
          <w:rtl w:val="0"/>
        </w:rPr>
        <w:t>Praktické předvedení</w:t>
      </w:r>
    </w:p>
    <w:p>
      <w:pPr>
        <w:pStyle w:val="P32"/>
        <w:framePr w:w="10710" w:h="248" w:hRule="exact" w:wrap="none" w:vAnchor="page" w:hAnchor="margin" w:x="28" w:y="1433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Pracovník/pracovnice výroby obalovaných dílců pro výrobu nábytku na vakuovém lisu, 29.4.2026 20:53:50</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Vstupní, výstupní a mezioperační kontrola surovin, materiálů, polotovarů a výrobků při výrobě obalovaných nábytkových dílců a profilů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Zkontrolovat vstupní materiál a polotovar</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ústním vysvětlením</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Zkontrolovat nanesení lepidla na nosný materiál</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ústním vysvětlením</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Zkontrolovat hotový obalovaný dílec nebo profil a provést jeho případnou opravu</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 s ústním vysvětlením</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Při všech pracovních operacích dodržet zásady BOZP a PO</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w:t>
      </w:r>
    </w:p>
    <w:p>
      <w:pPr>
        <w:pStyle w:val="P32"/>
        <w:framePr w:w="10710" w:h="248" w:hRule="exact" w:wrap="none" w:vAnchor="page" w:hAnchor="margin" w:x="28" w:y="5026"/>
        <w:rPr>
          <w:rStyle w:val="C23"/>
          <w:rtl w:val="0"/>
        </w:rPr>
      </w:pPr>
      <w:r>
        <w:rPr>
          <w:rStyle w:val="C23"/>
          <w:rtl w:val="0"/>
        </w:rPr>
        <w:t>Je třeba splnit všechna kritéria.</w:t>
      </w:r>
    </w:p>
    <w:p>
      <w:pPr>
        <w:pStyle w:val="P23"/>
        <w:framePr w:w="10710" w:h="340" w:hRule="exact" w:wrap="none" w:vAnchor="page" w:hAnchor="margin" w:x="28" w:y="5462"/>
        <w:rPr>
          <w:rStyle w:val="C18"/>
          <w:rtl w:val="0"/>
        </w:rPr>
      </w:pPr>
      <w:r>
        <w:rPr>
          <w:rStyle w:val="C18"/>
          <w:rtl w:val="0"/>
        </w:rPr>
        <w:t>Nakládání s odpadem z truhlářské výroby</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a) Popsat odpady vzniklé při truhlářské výrobě</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Ústní ověření</w:t>
      </w:r>
    </w:p>
    <w:p>
      <w:pPr>
        <w:pStyle w:val="P16"/>
        <w:framePr w:w="6710" w:h="607" w:hRule="exact" w:wrap="none" w:vAnchor="page" w:hAnchor="margin" w:x="45" w:y="6653"/>
        <w:rPr>
          <w:rStyle w:val="C3"/>
          <w:rtl w:val="0"/>
        </w:rPr>
      </w:pPr>
    </w:p>
    <w:p>
      <w:pPr>
        <w:pStyle w:val="P17"/>
        <w:framePr w:w="6658" w:h="480" w:hRule="exact" w:wrap="none" w:vAnchor="page" w:hAnchor="margin" w:x="71" w:y="6709"/>
        <w:rPr>
          <w:rStyle w:val="C13"/>
          <w:rtl w:val="0"/>
        </w:rPr>
      </w:pPr>
      <w:r>
        <w:rPr>
          <w:rStyle w:val="C13"/>
          <w:rtl w:val="0"/>
        </w:rPr>
        <w:t>b) Vysvětlit způsoby třídění, skladování, zpracování, recyklace a likvidace odpadu vzniklého při truhlářské výrobě</w:t>
      </w:r>
    </w:p>
    <w:p>
      <w:pPr>
        <w:pStyle w:val="P30"/>
        <w:framePr w:w="3921" w:h="607" w:hRule="exact" w:wrap="none" w:vAnchor="page" w:hAnchor="margin" w:x="6800" w:y="6653"/>
        <w:rPr>
          <w:rStyle w:val="C3"/>
          <w:rtl w:val="0"/>
        </w:rPr>
      </w:pPr>
    </w:p>
    <w:p>
      <w:pPr>
        <w:pStyle w:val="P31"/>
        <w:framePr w:w="3839" w:h="480" w:hRule="exact" w:wrap="none" w:vAnchor="page" w:hAnchor="margin" w:x="6856" w:y="6709"/>
        <w:rPr>
          <w:rStyle w:val="C22"/>
          <w:rtl w:val="0"/>
        </w:rPr>
      </w:pPr>
      <w:r>
        <w:rPr>
          <w:rStyle w:val="C22"/>
          <w:rtl w:val="0"/>
        </w:rPr>
        <w:t>Ústní ověření</w:t>
      </w:r>
    </w:p>
    <w:p>
      <w:pPr>
        <w:pStyle w:val="P12"/>
        <w:framePr w:w="6710" w:h="607" w:hRule="exact" w:wrap="none" w:vAnchor="page" w:hAnchor="margin" w:x="45" w:y="7260"/>
        <w:rPr>
          <w:rStyle w:val="C3"/>
          <w:rtl w:val="0"/>
        </w:rPr>
      </w:pPr>
    </w:p>
    <w:p>
      <w:pPr>
        <w:pStyle w:val="P13"/>
        <w:framePr w:w="6658" w:h="480" w:hRule="exact" w:wrap="none" w:vAnchor="page" w:hAnchor="margin" w:x="71" w:y="7316"/>
        <w:rPr>
          <w:rStyle w:val="C11"/>
          <w:rtl w:val="0"/>
        </w:rPr>
      </w:pPr>
      <w:r>
        <w:rPr>
          <w:rStyle w:val="C11"/>
          <w:rtl w:val="0"/>
        </w:rPr>
        <w:t>c) Provést úklid pracoviště a roztřídění odpadu vzniklého při výrobě obalových dílců pro výrobu nábytku na vakuovém lisu</w:t>
      </w:r>
    </w:p>
    <w:p>
      <w:pPr>
        <w:pStyle w:val="P28"/>
        <w:framePr w:w="3921" w:h="607" w:hRule="exact" w:wrap="none" w:vAnchor="page" w:hAnchor="margin" w:x="6800" w:y="7260"/>
        <w:rPr>
          <w:rStyle w:val="C3"/>
          <w:rtl w:val="0"/>
        </w:rPr>
      </w:pPr>
    </w:p>
    <w:p>
      <w:pPr>
        <w:pStyle w:val="P29"/>
        <w:framePr w:w="3839" w:h="480" w:hRule="exact" w:wrap="none" w:vAnchor="page" w:hAnchor="margin" w:x="6856" w:y="7316"/>
        <w:rPr>
          <w:rStyle w:val="C21"/>
          <w:rtl w:val="0"/>
        </w:rPr>
      </w:pPr>
      <w:r>
        <w:rPr>
          <w:rStyle w:val="C21"/>
          <w:rtl w:val="0"/>
        </w:rPr>
        <w:t>Praktické předvedení s ústním vysvětlením</w:t>
      </w:r>
    </w:p>
    <w:p>
      <w:pPr>
        <w:pStyle w:val="P32"/>
        <w:framePr w:w="10710" w:h="248" w:hRule="exact" w:wrap="none" w:vAnchor="page" w:hAnchor="margin" w:x="28" w:y="798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Pracovník/pracovnice výroby obalovaných dílců pro výrobu nábytku na vakuovém lisu, 29.4.2026 20:53:50</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https://www.nsp.cz/jednotka-prace/obsluha-stroju-pro-zpraco-6cd6#zdravotni-zpusobilost).</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hodnocení bude spojeno v navazující činnosti vedoucí ke zhotovení 10 ks nábytkových dílců (plná nábytková dvířka s vnější a vnitřní profilací, rámová nábytková dvířka s vnější a vnitřní profilací, výplně do rámových dveří, dřevěné lišty s vnější a vnitřní profilací) za použití různých druhů nosného materiálů (MDF desky, DTD desky, laminované DTD desky, masivní dřevo) a různých druhů obalovacího materiálu (fólie, dýha) s využitím běžně používaných technologických postupů a při dodržování standardně dovolených tolerancí. </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zkouišející zaměří na práci s výrobní dokumentací, přípravu a kontrolu polotovarů, dílců a komponentů, práci se zařízením nanášejícím lepidla, obsluhu vakuového lisu, práci se zařízením nebo nástroji na odstranění přesahujícího obalovacího materiálu.</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úkolů je třeba zaměřit se zejména na precizní splnění všech odborných kompetencí. Při ověřování kritérií hodnocení způsobem ověření "Praktické předvedení s ústním vysvětlením" se požaduje stručné slovní doplnění předvedené činnosti ve smyslu vysvětlení nebo obhajoby zvoleného postupu či řešení. Při ověřování kritérií formou praktického předvedení je třeba přihlížet především k bezpečnému provádění všech úkonů a ke kvalitě zhotoveného výrobku.</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ochranný oděv a pracovní obuv.</w:t>
      </w:r>
    </w:p>
    <w:p>
      <w:pPr>
        <w:pStyle w:val="P33"/>
        <w:framePr w:w="10766" w:h="1837" w:hRule="exact" w:wrap="none" w:vAnchor="page" w:hAnchor="margin" w:x="0" w:y="9445"/>
        <w:rPr>
          <w:rStyle w:val="C3"/>
          <w:rtl w:val="0"/>
        </w:rPr>
      </w:pPr>
    </w:p>
    <w:p>
      <w:pPr>
        <w:pStyle w:val="P35"/>
        <w:framePr w:w="10710" w:h="340" w:hRule="exact" w:wrap="none" w:vAnchor="page" w:hAnchor="margin" w:x="28" w:y="9445"/>
        <w:rPr>
          <w:rStyle w:val="C25"/>
          <w:rtl w:val="0"/>
        </w:rPr>
      </w:pPr>
      <w:r>
        <w:rPr>
          <w:rStyle w:val="C25"/>
          <w:rtl w:val="0"/>
        </w:rPr>
        <w:t>Výsledné hodnocení</w:t>
      </w:r>
    </w:p>
    <w:p>
      <w:pPr>
        <w:keepNext w:val="0"/>
        <w:keepLines w:val="0"/>
        <w:framePr w:w="10766" w:h="1497" w:hRule="exact" w:wrap="none" w:vAnchor="page" w:hAnchor="margin" w:x="0" w:y="9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09"/>
        <w:rPr>
          <w:rStyle w:val="C3"/>
          <w:rtl w:val="0"/>
        </w:rPr>
      </w:pPr>
    </w:p>
    <w:p>
      <w:pPr>
        <w:pStyle w:val="P35"/>
        <w:framePr w:w="10710" w:h="340" w:hRule="exact" w:wrap="none" w:vAnchor="page" w:hAnchor="margin" w:x="28" w:y="11509"/>
        <w:rPr>
          <w:rStyle w:val="C25"/>
          <w:rtl w:val="0"/>
        </w:rPr>
      </w:pPr>
      <w:r>
        <w:rPr>
          <w:rStyle w:val="C25"/>
          <w:rtl w:val="0"/>
        </w:rPr>
        <w:t>Počet zkoušejících</w:t>
      </w:r>
    </w:p>
    <w:p>
      <w:pPr>
        <w:keepNext w:val="0"/>
        <w:keepLines w:val="0"/>
        <w:framePr w:w="10766" w:h="1036" w:hRule="exact" w:wrap="none" w:vAnchor="page" w:hAnchor="margin" w:x="0" w:y="11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Pracovník/pracovnice výroby obalovaných dílců pro výrobu nábytku na vakuovém lisu, 29.4.2026 20:53:50</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33-047-H Pracovník/pracovnice výroby obalovaných dílců pro výrobu nábytku na vakuovém lisu + střední vzdělání s maturitní zkouškou a alespoň 5 let odborné praxe v oblasti nábytkářské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Pracovník/pracovnice výroby obalovaných dílců pro výrobu nábytku na vakuovém lisu, 29.4.2026 20:53:50</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truhlářskými stroji a zařízením k vykonání zkoušky, s minimálním následujícím materiálně-technickým vybavením:</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pro zadanou výrobu (nosný materiál, obalovací materiál, lepidlo)</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zadání výroby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Vakuový lis</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Zařízení pro nanášení lepidla</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Zařízení pro formátování obalovacího materiálu nebo dýhy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Zařízení nebo nástroje pro odstranění přesahujícího obalovacího materiálu z obalovaného nábytkového dílce nebo profilu</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Měřicí pomůcky (kalibrovaný metr, posuvné měřidlo)</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Palety, vozíky nebo jiné manipulační prostředky pro třídění a manipulaci s nábytkovými dílci</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a výdejky materiálů, zboží a surovin, průvodky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73"/>
        <w:rPr>
          <w:rStyle w:val="C3"/>
          <w:rtl w:val="0"/>
        </w:rPr>
      </w:pPr>
    </w:p>
    <w:p>
      <w:pPr>
        <w:pStyle w:val="P35"/>
        <w:framePr w:w="10710" w:h="340" w:hRule="exact" w:wrap="none" w:vAnchor="page" w:hAnchor="margin" w:x="28" w:y="8673"/>
        <w:rPr>
          <w:rStyle w:val="C25"/>
          <w:rtl w:val="0"/>
        </w:rPr>
      </w:pPr>
      <w:r>
        <w:rPr>
          <w:rStyle w:val="C25"/>
          <w:rtl w:val="0"/>
        </w:rPr>
        <w:t>Doba přípravy na zkoušku</w:t>
      </w:r>
    </w:p>
    <w:p>
      <w:pPr>
        <w:keepNext w:val="0"/>
        <w:keepLines w:val="0"/>
        <w:framePr w:w="10766" w:h="806"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pro vykonání zkoušky</w:t>
      </w:r>
    </w:p>
    <w:p>
      <w:pPr>
        <w:keepNext w:val="0"/>
        <w:keepLines w:val="0"/>
        <w:framePr w:w="10766" w:h="80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Pracovník/pracovnice výroby obalovaných dílců pro výrobu nábytku na vakuovém lisu, 29.4.2026 20:53:50</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pStyle w:val="P21"/>
        <w:framePr w:w="7654" w:h="409" w:hRule="exact" w:wrap="none" w:vAnchor="page" w:hAnchor="margin" w:x="28" w:y="15861"/>
        <w:rPr>
          <w:rStyle w:val="C16"/>
          <w:rtl w:val="0"/>
        </w:rPr>
      </w:pPr>
      <w:r>
        <w:rPr>
          <w:rStyle w:val="C16"/>
          <w:rtl w:val="0"/>
        </w:rPr>
        <w:t>Pracovník/pracovnice výroby obalovaných dílců pro výrobu nábytku na vakuovém lisu, 29.4.2026 20:53:50</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CD91B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D06EE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