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0EA5F2" Type="http://schemas.openxmlformats.org/officeDocument/2006/relationships/officeDocument" Target="/word/document.xml" /><Relationship Id="coreR280EA5F2" Type="http://schemas.openxmlformats.org/package/2006/relationships/metadata/core-properties" Target="/docProps/core.xml" /><Relationship Id="customR280EA5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trsacích a drnkacích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trsacích a drnkacích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Stavba trsacího a drnkacího hudebního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Restaurování trsacích a drnkacích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trsacích a drnkacích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28.10.2026 23:11:35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vhodné technologie a materiálu s přihlédnutím na detailní zpracování jednotlivých částí hudebního nástroje.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použití měřicího přístroje (VIAS – akustico Wien) k dosažení maximálního akustického výkonu nástroje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obsluha, pracovní postupy při strojním opracování dřevěných materiálů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28.10.2026 23:11:35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28.10.2026 23:11:35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