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53D86F" Type="http://schemas.openxmlformats.org/officeDocument/2006/relationships/officeDocument" Target="/word/document.xml" /><Relationship Id="coreR1A53D86F" Type="http://schemas.openxmlformats.org/package/2006/relationships/metadata/core-properties" Target="/docProps/core.xml" /><Relationship Id="customR1A53D8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sklářských zařízení pro rafinační linky (kód: 28-045-H)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rafinační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rafinační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na rafinačních linkách ve sklářství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na rafinačních linkách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sklářských zařízení pro rafinační linky, 29.10.2026 2:36:55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a výtvarných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obecně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rafinační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Popsat typy rafinačních linek, její přídavná zařízení a pracovní pomůcky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c) Popsat zásady bezpečnosti a hygieny práce u automatických a poloautomatických rafinačních linek</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d) Obsluhovat zadané automatické a poloautomatické rafinační linky, nastavit a dodržovat technické a technologické parametry</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970"/>
        <w:rPr>
          <w:rStyle w:val="C3"/>
          <w:rtl w:val="0"/>
        </w:rPr>
      </w:pPr>
    </w:p>
    <w:p>
      <w:pPr>
        <w:pStyle w:val="P13"/>
        <w:framePr w:w="6658" w:h="249" w:hRule="exact" w:wrap="none" w:vAnchor="page" w:hAnchor="margin" w:x="71" w:y="9026"/>
        <w:rPr>
          <w:rStyle w:val="C11"/>
          <w:rtl w:val="0"/>
        </w:rPr>
      </w:pPr>
      <w:r>
        <w:rPr>
          <w:rStyle w:val="C11"/>
          <w:rtl w:val="0"/>
        </w:rPr>
        <w:t>e) Zkontrolovat podle zadání nastavené rafinační zařízení</w:t>
      </w:r>
    </w:p>
    <w:p>
      <w:pPr>
        <w:pStyle w:val="P28"/>
        <w:framePr w:w="3921" w:h="376" w:hRule="exact" w:wrap="none" w:vAnchor="page" w:hAnchor="margin" w:x="6800" w:y="8970"/>
        <w:rPr>
          <w:rStyle w:val="C3"/>
          <w:rtl w:val="0"/>
        </w:rPr>
      </w:pPr>
    </w:p>
    <w:p>
      <w:pPr>
        <w:pStyle w:val="P29"/>
        <w:framePr w:w="3839" w:h="249" w:hRule="exact" w:wrap="none" w:vAnchor="page" w:hAnchor="margin" w:x="6856" w:y="9026"/>
        <w:rPr>
          <w:rStyle w:val="C21"/>
          <w:rtl w:val="0"/>
        </w:rPr>
      </w:pPr>
      <w:r>
        <w:rPr>
          <w:rStyle w:val="C21"/>
          <w:rtl w:val="0"/>
        </w:rPr>
        <w:t>Praktické předvedení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Seřizování, údržba zařízení, strojů a pomůcek na rafinačních linkách ve sklářství</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831" w:hRule="exact" w:wrap="none" w:vAnchor="page" w:hAnchor="margin" w:x="45" w:y="10711"/>
        <w:rPr>
          <w:rStyle w:val="C3"/>
          <w:rtl w:val="0"/>
        </w:rPr>
      </w:pPr>
    </w:p>
    <w:p>
      <w:pPr>
        <w:pStyle w:val="P13"/>
        <w:framePr w:w="6658" w:h="704" w:hRule="exact" w:wrap="none" w:vAnchor="page" w:hAnchor="margin" w:x="71" w:y="10767"/>
        <w:rPr>
          <w:rStyle w:val="C11"/>
          <w:rtl w:val="0"/>
        </w:rPr>
      </w:pPr>
      <w:r>
        <w:rPr>
          <w:rStyle w:val="C11"/>
          <w:rtl w:val="0"/>
        </w:rPr>
        <w:t>a) Zvolit zařízení, nářadí a pomůcky pro zadanou rafinaci skla, provést seřízení pracovních nástrojů a zařízení pro automatickou nebo poloautomatickou rafinaci skla, popsat údržbu a ošetření strojů</w:t>
      </w:r>
    </w:p>
    <w:p>
      <w:pPr>
        <w:pStyle w:val="P28"/>
        <w:framePr w:w="3921" w:h="831" w:hRule="exact" w:wrap="none" w:vAnchor="page" w:hAnchor="margin" w:x="6800" w:y="10711"/>
        <w:rPr>
          <w:rStyle w:val="C3"/>
          <w:rtl w:val="0"/>
        </w:rPr>
      </w:pPr>
    </w:p>
    <w:p>
      <w:pPr>
        <w:pStyle w:val="P29"/>
        <w:framePr w:w="3839" w:h="704" w:hRule="exact" w:wrap="none" w:vAnchor="page" w:hAnchor="margin" w:x="6856" w:y="10767"/>
        <w:rPr>
          <w:rStyle w:val="C21"/>
          <w:rtl w:val="0"/>
        </w:rPr>
      </w:pPr>
      <w:r>
        <w:rPr>
          <w:rStyle w:val="C21"/>
          <w:rtl w:val="0"/>
        </w:rPr>
        <w:t>Praktické předvedení a ústní ověření</w:t>
      </w:r>
    </w:p>
    <w:p>
      <w:pPr>
        <w:pStyle w:val="P16"/>
        <w:framePr w:w="6710" w:h="607" w:hRule="exact" w:wrap="none" w:vAnchor="page" w:hAnchor="margin" w:x="45" w:y="11542"/>
        <w:rPr>
          <w:rStyle w:val="C3"/>
          <w:rtl w:val="0"/>
        </w:rPr>
      </w:pPr>
    </w:p>
    <w:p>
      <w:pPr>
        <w:pStyle w:val="P17"/>
        <w:framePr w:w="6658" w:h="480" w:hRule="exact" w:wrap="none" w:vAnchor="page" w:hAnchor="margin" w:x="71" w:y="11598"/>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542"/>
        <w:rPr>
          <w:rStyle w:val="C3"/>
          <w:rtl w:val="0"/>
        </w:rPr>
      </w:pPr>
    </w:p>
    <w:p>
      <w:pPr>
        <w:pStyle w:val="P31"/>
        <w:framePr w:w="3839" w:h="480" w:hRule="exact" w:wrap="none" w:vAnchor="page" w:hAnchor="margin" w:x="6856" w:y="11598"/>
        <w:rPr>
          <w:rStyle w:val="C22"/>
          <w:rtl w:val="0"/>
        </w:rPr>
      </w:pPr>
      <w:r>
        <w:rPr>
          <w:rStyle w:val="C22"/>
          <w:rtl w:val="0"/>
        </w:rPr>
        <w:t>Praktické předvedení a ústní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Připravit a vyměnit náhradní díly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 a ústní ověření</w:t>
      </w:r>
    </w:p>
    <w:p>
      <w:pPr>
        <w:pStyle w:val="P32"/>
        <w:framePr w:w="10710" w:h="248" w:hRule="exact" w:wrap="none" w:vAnchor="page" w:hAnchor="margin" w:x="28" w:y="12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rafinační linky, 29.10.2026 2:36:55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na rafinačních linkách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zušlechťování skla a materiály používané pro zušlechťování skla a dodatečného tvarování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malířské reprodukční techniky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vady skla a uvést příčiny vzniku vad u zušlechťování skla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zda předložený výrobek splňuje kvalitativní parametry podle výrobního předpisu, v případě zjištění vady provést návrh na její odstranění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Provést vizuální kontrolu a měření předepsaných rozměrů u předloženého skleněného výrobku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Provést konečnou kontrolu hotového výrobku s vyznačením chyb a vad, odstranit příčiny vzniku vady na zařízení, aby se chyba již neopakovala</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rafinační linky, 29.10.2026 2:36:55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rafinační linky, kritérium d) způsob kontroly nastavení rafinačního zařízení,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sklářských zařízení pro rafinační linky, 29.10.2026 2:36:55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odborného výcviku nebo praktického vyučování v oblasti sklářské výroby.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28-045-H Strojník/strojnice sklářských zařízení pro rafinační linky + střední vzdělání s maturitní zkouškou a alespoň 5 let praxe v oblasti sklářské výroby.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216"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806"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Strojník/strojnice sklářských zařízení pro rafinační linky, 29.10.2026 2:36:55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sklářských zařízení pro rafinační linky, 29.10.2026 2:36:55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sklářských zařízení pro rafinační linky, 29.10.2026 2:36:55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25A2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13B9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