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46788A" Type="http://schemas.openxmlformats.org/officeDocument/2006/relationships/officeDocument" Target="/word/document.xml" /><Relationship Id="coreRC46788A" Type="http://schemas.openxmlformats.org/package/2006/relationships/metadata/core-properties" Target="/docProps/core.xml" /><Relationship Id="customRC46788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 sklářských zařízení pro lisovací linky (kód: 28-044-H)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sklářských zařízení pro lisovací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automatických a poloautomatických strojů lisovací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údržba zařízení, strojů a pomůcek pro výrobu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dodržování technologických postupů ve sklářství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4283" w:h="248" w:hRule="exact" w:wrap="none" w:vAnchor="page" w:hAnchor="margin" w:x="28" w:y="7691"/>
        <w:rPr>
          <w:rStyle w:val="C15"/>
          <w:rtl w:val="0"/>
        </w:rPr>
      </w:pPr>
      <w:r>
        <w:rPr>
          <w:rStyle w:val="C15"/>
          <w:rtl w:val="0"/>
        </w:rPr>
        <w:t>Standard je platný od: 15.08.2013 do: 20.10.2019</w:t>
      </w:r>
    </w:p>
    <w:p>
      <w:pPr>
        <w:pStyle w:val="P21"/>
        <w:framePr w:w="7654" w:h="331" w:hRule="exact" w:wrap="none" w:vAnchor="page" w:hAnchor="margin" w:x="28" w:y="15940"/>
        <w:rPr>
          <w:rStyle w:val="C16"/>
          <w:rtl w:val="0"/>
        </w:rPr>
      </w:pPr>
      <w:r>
        <w:rPr>
          <w:rStyle w:val="C16"/>
          <w:rtl w:val="0"/>
        </w:rPr>
        <w:t>Strojník sklářských zařízení pro lisovací linky, 11.9.2026 19:34:01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základních normách a v technických podkladech pro výrobu a zpracování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chemické složení a základní vlastnosti skel</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obecně technologii tavby skloviny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obecně technologii výroby a strojní zpracování dutého skla</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Popsat systém a standard kvality strojního zpracování skla</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Obsluha automatických a poloautomatických strojů lisovací linky</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607" w:hRule="exact" w:wrap="none" w:vAnchor="page" w:hAnchor="margin" w:x="45" w:y="7004"/>
        <w:rPr>
          <w:rStyle w:val="C3"/>
          <w:rtl w:val="0"/>
        </w:rPr>
      </w:pPr>
    </w:p>
    <w:p>
      <w:pPr>
        <w:pStyle w:val="P13"/>
        <w:framePr w:w="6658" w:h="480" w:hRule="exact" w:wrap="none" w:vAnchor="page" w:hAnchor="margin" w:x="71" w:y="7060"/>
        <w:rPr>
          <w:rStyle w:val="C11"/>
          <w:rtl w:val="0"/>
        </w:rPr>
      </w:pPr>
      <w:r>
        <w:rPr>
          <w:rStyle w:val="C11"/>
          <w:rtl w:val="0"/>
        </w:rPr>
        <w:t>a) Popsat automatickou a poloautomatickou lisovací linku, její přídavná zařízení a pracovní pomůcky</w:t>
      </w:r>
    </w:p>
    <w:p>
      <w:pPr>
        <w:pStyle w:val="P28"/>
        <w:framePr w:w="3921" w:h="607" w:hRule="exact" w:wrap="none" w:vAnchor="page" w:hAnchor="margin" w:x="6800" w:y="7004"/>
        <w:rPr>
          <w:rStyle w:val="C3"/>
          <w:rtl w:val="0"/>
        </w:rPr>
      </w:pPr>
    </w:p>
    <w:p>
      <w:pPr>
        <w:pStyle w:val="P29"/>
        <w:framePr w:w="3839" w:h="480" w:hRule="exact" w:wrap="none" w:vAnchor="page" w:hAnchor="margin" w:x="6856" w:y="7060"/>
        <w:rPr>
          <w:rStyle w:val="C21"/>
          <w:rtl w:val="0"/>
        </w:rPr>
      </w:pPr>
      <w:r>
        <w:rPr>
          <w:rStyle w:val="C21"/>
          <w:rtl w:val="0"/>
        </w:rPr>
        <w:t>Ústní ověření</w:t>
      </w:r>
    </w:p>
    <w:p>
      <w:pPr>
        <w:pStyle w:val="P16"/>
        <w:framePr w:w="6710" w:h="607" w:hRule="exact" w:wrap="none" w:vAnchor="page" w:hAnchor="margin" w:x="45" w:y="7610"/>
        <w:rPr>
          <w:rStyle w:val="C3"/>
          <w:rtl w:val="0"/>
        </w:rPr>
      </w:pPr>
    </w:p>
    <w:p>
      <w:pPr>
        <w:pStyle w:val="P17"/>
        <w:framePr w:w="6658" w:h="480" w:hRule="exact" w:wrap="none" w:vAnchor="page" w:hAnchor="margin" w:x="71" w:y="7666"/>
        <w:rPr>
          <w:rStyle w:val="C13"/>
          <w:rtl w:val="0"/>
        </w:rPr>
      </w:pPr>
      <w:r>
        <w:rPr>
          <w:rStyle w:val="C13"/>
          <w:rtl w:val="0"/>
        </w:rPr>
        <w:t>b) Popsat zásady bezpečnosti a hygieny práce u automatických a poloautomatických lisovacích linek</w:t>
      </w:r>
    </w:p>
    <w:p>
      <w:pPr>
        <w:pStyle w:val="P30"/>
        <w:framePr w:w="3921" w:h="607" w:hRule="exact" w:wrap="none" w:vAnchor="page" w:hAnchor="margin" w:x="6800" w:y="7610"/>
        <w:rPr>
          <w:rStyle w:val="C3"/>
          <w:rtl w:val="0"/>
        </w:rPr>
      </w:pPr>
    </w:p>
    <w:p>
      <w:pPr>
        <w:pStyle w:val="P31"/>
        <w:framePr w:w="3839" w:h="480" w:hRule="exact" w:wrap="none" w:vAnchor="page" w:hAnchor="margin" w:x="6856" w:y="7666"/>
        <w:rPr>
          <w:rStyle w:val="C22"/>
          <w:rtl w:val="0"/>
        </w:rPr>
      </w:pPr>
      <w:r>
        <w:rPr>
          <w:rStyle w:val="C22"/>
          <w:rtl w:val="0"/>
        </w:rPr>
        <w:t>Ústní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c) Obsluhovat automatické a poloautomatické lisovací linky, nastavit a dodržovat technologické parametry, teplotu a tvarovací prvky</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Praktické předvedení</w:t>
      </w:r>
    </w:p>
    <w:p>
      <w:pPr>
        <w:pStyle w:val="P16"/>
        <w:framePr w:w="6710" w:h="376" w:hRule="exact" w:wrap="none" w:vAnchor="page" w:hAnchor="margin" w:x="45" w:y="8824"/>
        <w:rPr>
          <w:rStyle w:val="C3"/>
          <w:rtl w:val="0"/>
        </w:rPr>
      </w:pPr>
    </w:p>
    <w:p>
      <w:pPr>
        <w:pStyle w:val="P17"/>
        <w:framePr w:w="6658" w:h="249" w:hRule="exact" w:wrap="none" w:vAnchor="page" w:hAnchor="margin" w:x="71" w:y="8880"/>
        <w:rPr>
          <w:rStyle w:val="C13"/>
          <w:rtl w:val="0"/>
        </w:rPr>
      </w:pPr>
      <w:r>
        <w:rPr>
          <w:rStyle w:val="C13"/>
          <w:rtl w:val="0"/>
        </w:rPr>
        <w:t>d) Zkontrolovat a vyměnit formy, formové díly podle zadání</w:t>
      </w:r>
    </w:p>
    <w:p>
      <w:pPr>
        <w:pStyle w:val="P30"/>
        <w:framePr w:w="3921" w:h="376" w:hRule="exact" w:wrap="none" w:vAnchor="page" w:hAnchor="margin" w:x="6800" w:y="8824"/>
        <w:rPr>
          <w:rStyle w:val="C3"/>
          <w:rtl w:val="0"/>
        </w:rPr>
      </w:pPr>
    </w:p>
    <w:p>
      <w:pPr>
        <w:pStyle w:val="P31"/>
        <w:framePr w:w="3839" w:h="249" w:hRule="exact" w:wrap="none" w:vAnchor="page" w:hAnchor="margin" w:x="6856" w:y="8880"/>
        <w:rPr>
          <w:rStyle w:val="C22"/>
          <w:rtl w:val="0"/>
        </w:rPr>
      </w:pPr>
      <w:r>
        <w:rPr>
          <w:rStyle w:val="C22"/>
          <w:rtl w:val="0"/>
        </w:rPr>
        <w:t>Praktické předvedení</w:t>
      </w:r>
    </w:p>
    <w:p>
      <w:pPr>
        <w:pStyle w:val="P12"/>
        <w:framePr w:w="6710" w:h="376" w:hRule="exact" w:wrap="none" w:vAnchor="page" w:hAnchor="margin" w:x="45" w:y="9200"/>
        <w:rPr>
          <w:rStyle w:val="C3"/>
          <w:rtl w:val="0"/>
        </w:rPr>
      </w:pPr>
    </w:p>
    <w:p>
      <w:pPr>
        <w:pStyle w:val="P13"/>
        <w:framePr w:w="6658" w:h="249" w:hRule="exact" w:wrap="none" w:vAnchor="page" w:hAnchor="margin" w:x="71" w:y="9256"/>
        <w:rPr>
          <w:rStyle w:val="C11"/>
          <w:rtl w:val="0"/>
        </w:rPr>
      </w:pPr>
      <w:r>
        <w:rPr>
          <w:rStyle w:val="C11"/>
          <w:rtl w:val="0"/>
        </w:rPr>
        <w:t>e) Provést údržbu forem</w:t>
      </w:r>
    </w:p>
    <w:p>
      <w:pPr>
        <w:pStyle w:val="P28"/>
        <w:framePr w:w="3921" w:h="376" w:hRule="exact" w:wrap="none" w:vAnchor="page" w:hAnchor="margin" w:x="6800" w:y="9200"/>
        <w:rPr>
          <w:rStyle w:val="C3"/>
          <w:rtl w:val="0"/>
        </w:rPr>
      </w:pPr>
    </w:p>
    <w:p>
      <w:pPr>
        <w:pStyle w:val="P29"/>
        <w:framePr w:w="3839" w:h="249" w:hRule="exact" w:wrap="none" w:vAnchor="page" w:hAnchor="margin" w:x="6856" w:y="9256"/>
        <w:rPr>
          <w:rStyle w:val="C21"/>
          <w:rtl w:val="0"/>
        </w:rPr>
      </w:pPr>
      <w:r>
        <w:rPr>
          <w:rStyle w:val="C21"/>
          <w:rtl w:val="0"/>
        </w:rPr>
        <w:t>Praktické předvedení</w:t>
      </w:r>
    </w:p>
    <w:p>
      <w:pPr>
        <w:pStyle w:val="P32"/>
        <w:framePr w:w="10710" w:h="248" w:hRule="exact" w:wrap="none" w:vAnchor="page" w:hAnchor="margin" w:x="28" w:y="9690"/>
        <w:rPr>
          <w:rStyle w:val="C23"/>
          <w:rtl w:val="0"/>
        </w:rPr>
      </w:pPr>
      <w:r>
        <w:rPr>
          <w:rStyle w:val="C23"/>
          <w:rtl w:val="0"/>
        </w:rPr>
        <w:t>Je třeba splnit všechna kritéria.</w:t>
      </w:r>
    </w:p>
    <w:p>
      <w:pPr>
        <w:pStyle w:val="P23"/>
        <w:framePr w:w="10710" w:h="340" w:hRule="exact" w:wrap="none" w:vAnchor="page" w:hAnchor="margin" w:x="28" w:y="10126"/>
        <w:rPr>
          <w:rStyle w:val="C18"/>
          <w:rtl w:val="0"/>
        </w:rPr>
      </w:pPr>
      <w:r>
        <w:rPr>
          <w:rStyle w:val="C18"/>
          <w:rtl w:val="0"/>
        </w:rPr>
        <w:t>Seřizování, údržba zařízení, strojů a pomůcek pro výrobu skla</w:t>
      </w:r>
    </w:p>
    <w:p>
      <w:pPr>
        <w:pStyle w:val="P24"/>
        <w:framePr w:w="6713" w:h="376" w:hRule="exact" w:wrap="none" w:vAnchor="page" w:hAnchor="margin" w:x="45" w:y="10565"/>
        <w:rPr>
          <w:rStyle w:val="C3"/>
          <w:rtl w:val="0"/>
        </w:rPr>
      </w:pPr>
    </w:p>
    <w:p>
      <w:pPr>
        <w:pStyle w:val="P25"/>
        <w:framePr w:w="6661" w:h="249" w:hRule="exact" w:wrap="none" w:vAnchor="page" w:hAnchor="margin" w:x="71" w:y="10636"/>
        <w:rPr>
          <w:rStyle w:val="C19"/>
          <w:rtl w:val="0"/>
        </w:rPr>
      </w:pPr>
      <w:r>
        <w:rPr>
          <w:rStyle w:val="C19"/>
          <w:rtl w:val="0"/>
        </w:rPr>
        <w:t>Kritéria hodnocení</w:t>
      </w:r>
    </w:p>
    <w:p>
      <w:pPr>
        <w:pStyle w:val="P26"/>
        <w:framePr w:w="3918" w:h="376" w:hRule="exact" w:wrap="none" w:vAnchor="page" w:hAnchor="margin" w:x="6803" w:y="10565"/>
        <w:rPr>
          <w:rStyle w:val="C3"/>
          <w:rtl w:val="0"/>
        </w:rPr>
      </w:pPr>
    </w:p>
    <w:p>
      <w:pPr>
        <w:pStyle w:val="P27"/>
        <w:framePr w:w="3836" w:h="249" w:hRule="exact" w:wrap="none" w:vAnchor="page" w:hAnchor="margin" w:x="6859" w:y="10636"/>
        <w:rPr>
          <w:rStyle w:val="C20"/>
          <w:rtl w:val="0"/>
        </w:rPr>
      </w:pPr>
      <w:r>
        <w:rPr>
          <w:rStyle w:val="C20"/>
          <w:rtl w:val="0"/>
        </w:rPr>
        <w:t>Způsoby ověření</w:t>
      </w:r>
    </w:p>
    <w:p>
      <w:pPr>
        <w:pStyle w:val="P12"/>
        <w:framePr w:w="6710" w:h="831" w:hRule="exact" w:wrap="none" w:vAnchor="page" w:hAnchor="margin" w:x="45" w:y="10941"/>
        <w:rPr>
          <w:rStyle w:val="C3"/>
          <w:rtl w:val="0"/>
        </w:rPr>
      </w:pPr>
    </w:p>
    <w:p>
      <w:pPr>
        <w:pStyle w:val="P13"/>
        <w:framePr w:w="6658" w:h="704" w:hRule="exact" w:wrap="none" w:vAnchor="page" w:hAnchor="margin" w:x="71" w:y="10997"/>
        <w:rPr>
          <w:rStyle w:val="C11"/>
          <w:rtl w:val="0"/>
        </w:rPr>
      </w:pPr>
      <w:r>
        <w:rPr>
          <w:rStyle w:val="C11"/>
          <w:rtl w:val="0"/>
        </w:rPr>
        <w:t>a) Zvolit zařízení, nářadí a pomůcky pro zpracování skla, provést seřízení pracovních nástrojů a zařízení pro výrobu automaticky nebo poloautomaticky tvarovaného skla, popsat údržbu a ošetření strojů</w:t>
      </w:r>
    </w:p>
    <w:p>
      <w:pPr>
        <w:pStyle w:val="P28"/>
        <w:framePr w:w="3921" w:h="831" w:hRule="exact" w:wrap="none" w:vAnchor="page" w:hAnchor="margin" w:x="6800" w:y="10941"/>
        <w:rPr>
          <w:rStyle w:val="C3"/>
          <w:rtl w:val="0"/>
        </w:rPr>
      </w:pPr>
    </w:p>
    <w:p>
      <w:pPr>
        <w:pStyle w:val="P29"/>
        <w:framePr w:w="3839" w:h="704" w:hRule="exact" w:wrap="none" w:vAnchor="page" w:hAnchor="margin" w:x="6856" w:y="10997"/>
        <w:rPr>
          <w:rStyle w:val="C21"/>
          <w:rtl w:val="0"/>
        </w:rPr>
      </w:pPr>
      <w:r>
        <w:rPr>
          <w:rStyle w:val="C21"/>
          <w:rtl w:val="0"/>
        </w:rPr>
        <w:t>Praktické předvedení a ústní ověření</w:t>
      </w:r>
    </w:p>
    <w:p>
      <w:pPr>
        <w:pStyle w:val="P16"/>
        <w:framePr w:w="6710" w:h="607" w:hRule="exact" w:wrap="none" w:vAnchor="page" w:hAnchor="margin" w:x="45" w:y="11772"/>
        <w:rPr>
          <w:rStyle w:val="C3"/>
          <w:rtl w:val="0"/>
        </w:rPr>
      </w:pPr>
    </w:p>
    <w:p>
      <w:pPr>
        <w:pStyle w:val="P17"/>
        <w:framePr w:w="6658" w:h="480" w:hRule="exact" w:wrap="none" w:vAnchor="page" w:hAnchor="margin" w:x="71" w:y="11828"/>
        <w:rPr>
          <w:rStyle w:val="C13"/>
          <w:rtl w:val="0"/>
        </w:rPr>
      </w:pPr>
      <w:r>
        <w:rPr>
          <w:rStyle w:val="C13"/>
          <w:rtl w:val="0"/>
        </w:rPr>
        <w:t>b) Provést základní seřízení automatické nebo poloautomatické linky a přídavných zařízení</w:t>
      </w:r>
    </w:p>
    <w:p>
      <w:pPr>
        <w:pStyle w:val="P30"/>
        <w:framePr w:w="3921" w:h="607" w:hRule="exact" w:wrap="none" w:vAnchor="page" w:hAnchor="margin" w:x="6800" w:y="11772"/>
        <w:rPr>
          <w:rStyle w:val="C3"/>
          <w:rtl w:val="0"/>
        </w:rPr>
      </w:pPr>
    </w:p>
    <w:p>
      <w:pPr>
        <w:pStyle w:val="P31"/>
        <w:framePr w:w="3839" w:h="480" w:hRule="exact" w:wrap="none" w:vAnchor="page" w:hAnchor="margin" w:x="6856" w:y="11828"/>
        <w:rPr>
          <w:rStyle w:val="C22"/>
          <w:rtl w:val="0"/>
        </w:rPr>
      </w:pPr>
      <w:r>
        <w:rPr>
          <w:rStyle w:val="C22"/>
          <w:rtl w:val="0"/>
        </w:rPr>
        <w:t>Praktické předvedení a ústní ověření</w:t>
      </w:r>
    </w:p>
    <w:p>
      <w:pPr>
        <w:pStyle w:val="P12"/>
        <w:framePr w:w="6710" w:h="376" w:hRule="exact" w:wrap="none" w:vAnchor="page" w:hAnchor="margin" w:x="45" w:y="12379"/>
        <w:rPr>
          <w:rStyle w:val="C3"/>
          <w:rtl w:val="0"/>
        </w:rPr>
      </w:pPr>
    </w:p>
    <w:p>
      <w:pPr>
        <w:pStyle w:val="P13"/>
        <w:framePr w:w="6658" w:h="249" w:hRule="exact" w:wrap="none" w:vAnchor="page" w:hAnchor="margin" w:x="71" w:y="12435"/>
        <w:rPr>
          <w:rStyle w:val="C11"/>
          <w:rtl w:val="0"/>
        </w:rPr>
      </w:pPr>
      <w:r>
        <w:rPr>
          <w:rStyle w:val="C11"/>
          <w:rtl w:val="0"/>
        </w:rPr>
        <w:t>c) Provést základní seřízení dávkování skloviny</w:t>
      </w:r>
    </w:p>
    <w:p>
      <w:pPr>
        <w:pStyle w:val="P28"/>
        <w:framePr w:w="3921" w:h="376" w:hRule="exact" w:wrap="none" w:vAnchor="page" w:hAnchor="margin" w:x="6800" w:y="12379"/>
        <w:rPr>
          <w:rStyle w:val="C3"/>
          <w:rtl w:val="0"/>
        </w:rPr>
      </w:pPr>
    </w:p>
    <w:p>
      <w:pPr>
        <w:pStyle w:val="P29"/>
        <w:framePr w:w="3839" w:h="249" w:hRule="exact" w:wrap="none" w:vAnchor="page" w:hAnchor="margin" w:x="6856" w:y="12435"/>
        <w:rPr>
          <w:rStyle w:val="C21"/>
          <w:rtl w:val="0"/>
        </w:rPr>
      </w:pPr>
      <w:r>
        <w:rPr>
          <w:rStyle w:val="C21"/>
          <w:rtl w:val="0"/>
        </w:rPr>
        <w:t>Praktické předvedení a ústní ověření</w:t>
      </w:r>
    </w:p>
    <w:p>
      <w:pPr>
        <w:pStyle w:val="P16"/>
        <w:framePr w:w="6710" w:h="376" w:hRule="exact" w:wrap="none" w:vAnchor="page" w:hAnchor="margin" w:x="45" w:y="12755"/>
        <w:rPr>
          <w:rStyle w:val="C3"/>
          <w:rtl w:val="0"/>
        </w:rPr>
      </w:pPr>
    </w:p>
    <w:p>
      <w:pPr>
        <w:pStyle w:val="P17"/>
        <w:framePr w:w="6658" w:h="249" w:hRule="exact" w:wrap="none" w:vAnchor="page" w:hAnchor="margin" w:x="71" w:y="12811"/>
        <w:rPr>
          <w:rStyle w:val="C13"/>
          <w:rtl w:val="0"/>
        </w:rPr>
      </w:pPr>
      <w:r>
        <w:rPr>
          <w:rStyle w:val="C13"/>
          <w:rtl w:val="0"/>
        </w:rPr>
        <w:t>d) Připravit a vyměnit náhradní díly</w:t>
      </w:r>
    </w:p>
    <w:p>
      <w:pPr>
        <w:pStyle w:val="P30"/>
        <w:framePr w:w="3921" w:h="376" w:hRule="exact" w:wrap="none" w:vAnchor="page" w:hAnchor="margin" w:x="6800" w:y="12755"/>
        <w:rPr>
          <w:rStyle w:val="C3"/>
          <w:rtl w:val="0"/>
        </w:rPr>
      </w:pPr>
    </w:p>
    <w:p>
      <w:pPr>
        <w:pStyle w:val="P31"/>
        <w:framePr w:w="3839" w:h="249" w:hRule="exact" w:wrap="none" w:vAnchor="page" w:hAnchor="margin" w:x="6856" w:y="12811"/>
        <w:rPr>
          <w:rStyle w:val="C22"/>
          <w:rtl w:val="0"/>
        </w:rPr>
      </w:pPr>
      <w:r>
        <w:rPr>
          <w:rStyle w:val="C22"/>
          <w:rtl w:val="0"/>
        </w:rPr>
        <w:t>Praktické předvedení a ústní ověření</w:t>
      </w:r>
    </w:p>
    <w:p>
      <w:pPr>
        <w:pStyle w:val="P32"/>
        <w:framePr w:w="10710" w:h="248" w:hRule="exact" w:wrap="none" w:vAnchor="page" w:hAnchor="margin" w:x="28" w:y="132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sklářských zařízení pro lisovací linky, 11.9.2026 19:34:01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vady skla a uvést příčiny vzniku vad u strojního zpracování dutého skla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zda předložený výrobek splňuje kvalitativní parametry podle výrobního předpisu, v případě zjištění vady provést návrh na její odstranění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vizuální kontrolu a měření předepsaných rozměrů u předloženého skleněného polotovaru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konečnou kontrolu hotového výrobku s vyznačením chyb a vad, odstranit příčiny vzniku vady na zařízení, aby se chyba již neopakovala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 sklářských zařízení pro lisovací linky, 11.9.2026 19:34:01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http://katalog.nsp.cz/karta_tp.aspx?id_jp=102049&amp;kod_sm1=35).</w:t>
      </w:r>
    </w:p>
    <w:p>
      <w:pPr>
        <w:keepNext w:val="0"/>
        <w:keepLines w:val="0"/>
        <w:framePr w:w="10766" w:h="21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povolání určitého úseku sklářské výroby. Při ověřování kritérií formou praktického předvedení je třeba přihlížet k bezpečnému provádění všech úkonů a ke kvalitě zhotoveného produktu.</w:t>
      </w:r>
    </w:p>
    <w:p>
      <w:pPr>
        <w:pStyle w:val="P33"/>
        <w:framePr w:w="10766" w:h="1837" w:hRule="exact" w:wrap="none" w:vAnchor="page" w:hAnchor="margin" w:x="0" w:y="5259"/>
        <w:rPr>
          <w:rStyle w:val="C3"/>
          <w:rtl w:val="0"/>
        </w:rPr>
      </w:pPr>
    </w:p>
    <w:p>
      <w:pPr>
        <w:pStyle w:val="P35"/>
        <w:framePr w:w="10710" w:h="340" w:hRule="exact" w:wrap="none" w:vAnchor="page" w:hAnchor="margin" w:x="28" w:y="5259"/>
        <w:rPr>
          <w:rStyle w:val="C25"/>
          <w:rtl w:val="0"/>
        </w:rPr>
      </w:pPr>
      <w:r>
        <w:rPr>
          <w:rStyle w:val="C25"/>
          <w:rtl w:val="0"/>
        </w:rPr>
        <w:t>Výsledné hodnocení</w:t>
      </w:r>
    </w:p>
    <w:p>
      <w:pPr>
        <w:keepNext w:val="0"/>
        <w:keepLines w:val="0"/>
        <w:framePr w:w="10766" w:h="1497" w:hRule="exact" w:wrap="none" w:vAnchor="page" w:hAnchor="margin" w:x="0" w:y="55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3"/>
        <w:rPr>
          <w:rStyle w:val="C3"/>
          <w:rtl w:val="0"/>
        </w:rPr>
      </w:pPr>
    </w:p>
    <w:p>
      <w:pPr>
        <w:pStyle w:val="P35"/>
        <w:framePr w:w="10710" w:h="340" w:hRule="exact" w:wrap="none" w:vAnchor="page" w:hAnchor="margin" w:x="28" w:y="7323"/>
        <w:rPr>
          <w:rStyle w:val="C25"/>
          <w:rtl w:val="0"/>
        </w:rPr>
      </w:pPr>
      <w:r>
        <w:rPr>
          <w:rStyle w:val="C25"/>
          <w:rtl w:val="0"/>
        </w:rPr>
        <w:t>Počet zkoušejících</w:t>
      </w:r>
    </w:p>
    <w:p>
      <w:pPr>
        <w:keepNext w:val="0"/>
        <w:keepLines w:val="0"/>
        <w:framePr w:w="10766" w:h="1036"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 sklářských zařízení pro lisovací linky, 11.9.2026 19:34:01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sklář nebo strojník se zaměřením na duté sklo a střední vzdělání s maturitní zkouškou a alespoň 7 let odborné praxe v oblasti sklářské výroby nebo ve funkci učitele odborného výcviku nebo praktického vyučování v oblasti sklářské výroby, z toho minimálně jeden rok v období posledních dvou let před podáním žádosti o udělení autorizace.</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sklářství nebo strojírenství a alespoň 5 let odborné praxe v oblasti sklářské výroby nebo ve funkci učitele prakticky zaměřených odborných předmětů v oboru silikátů, z toho minimálně jeden rok v období posledních dvou let před podáním žádosti o udělení autorizace.</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Vyšší odborné vzdělání v oblasti sklářství nebo strojírenství a alespoň 5 let odborné praxe v oblasti sklářské výroby nebo ve funkci učitele odborných předmětů nebo odborného výcviku, z toho minimálně jeden rok v období posledních dvou let před podáním žádosti o udělení autorizace.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 Vysokoškolské vzdělání se zaměřením na technologii silikátů nebo strojírenství a alespoň 5 let odborné praxe v oblasti sklářské výroby nebo ve funkci učitele odborných předmětů nebo odborného výcviku, z toho minimálně jeden rok v období posledních dvou let před podáním žádosti o udělení autorizace.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 Profesní kvalifikace strojník sklářských zařízení pro lisovací linky a střední vzdělání s maturitní zkouškou a alespoň 10 let praxe v oblasti sklářské výroby, z toho minimálně jeden rok v období posledních dvou let před podáním žádosti o udělení autorizace.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 sklářských zařízení pro lisovací linky, 11.9.2026 19:34:01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 oblečení odpovídající bezpečnostním a hygienickým požadavkům si zajistí uchazeč sám</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zajistí autorizovaná osoba</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Technická dokumentace</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Referenční vzorky, vzorky vad výrobků</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pro stanovení kvalitativních parametrů</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Utavená sklovina podle výrobní receptury, mazadla, nářadí, nástroje na seřizování strojů a zařízení, kovové sklářské formy, kroužky a razníky</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linka s tavicím agregátem o odpovídající kapacitě a barevnosti skloviny, dávkovacím zařízením a automatickým nebo poloautomatickým lisovacím strojem a chladicí pecí</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w:t>
      </w:r>
    </w:p>
    <w:p>
      <w:pPr>
        <w:pStyle w:val="P33"/>
        <w:framePr w:w="10766" w:h="1376" w:hRule="exact" w:wrap="none" w:vAnchor="page" w:hAnchor="margin" w:x="0" w:y="6566"/>
        <w:rPr>
          <w:rStyle w:val="C3"/>
          <w:rtl w:val="0"/>
        </w:rPr>
      </w:pPr>
    </w:p>
    <w:p>
      <w:pPr>
        <w:pStyle w:val="P35"/>
        <w:framePr w:w="10710" w:h="340" w:hRule="exact" w:wrap="none" w:vAnchor="page" w:hAnchor="margin" w:x="28" w:y="6566"/>
        <w:rPr>
          <w:rStyle w:val="C25"/>
          <w:rtl w:val="0"/>
        </w:rPr>
      </w:pPr>
      <w:r>
        <w:rPr>
          <w:rStyle w:val="C25"/>
          <w:rtl w:val="0"/>
        </w:rPr>
        <w:t>Doba přípravy na zkoušku</w:t>
      </w:r>
    </w:p>
    <w:p>
      <w:pPr>
        <w:keepNext w:val="0"/>
        <w:keepLines w:val="0"/>
        <w:framePr w:w="10766" w:h="1036" w:hRule="exact" w:wrap="none" w:vAnchor="page" w:hAnchor="margin" w:x="0" w:y="69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80 minut. Do doby přípravy na zkoušku se nezapočítává doba na seznámení uchazeče s pracovištěm a s požadavky BOZP a PO.</w:t>
      </w:r>
    </w:p>
    <w:p>
      <w:pPr>
        <w:pStyle w:val="P33"/>
        <w:framePr w:w="10766" w:h="1146" w:hRule="exact" w:wrap="none" w:vAnchor="page" w:hAnchor="margin" w:x="0" w:y="8169"/>
        <w:rPr>
          <w:rStyle w:val="C3"/>
          <w:rtl w:val="0"/>
        </w:rPr>
      </w:pPr>
    </w:p>
    <w:p>
      <w:pPr>
        <w:pStyle w:val="P35"/>
        <w:framePr w:w="10710" w:h="340" w:hRule="exact" w:wrap="none" w:vAnchor="page" w:hAnchor="margin" w:x="28" w:y="8169"/>
        <w:rPr>
          <w:rStyle w:val="C25"/>
          <w:rtl w:val="0"/>
        </w:rPr>
      </w:pPr>
      <w:r>
        <w:rPr>
          <w:rStyle w:val="C25"/>
          <w:rtl w:val="0"/>
        </w:rPr>
        <w:t>Doba pro vykonání zkoušky</w:t>
      </w:r>
    </w:p>
    <w:p>
      <w:pPr>
        <w:keepNext w:val="0"/>
        <w:keepLines w:val="0"/>
        <w:framePr w:w="10766" w:h="806" w:hRule="exact" w:wrap="none" w:vAnchor="page" w:hAnchor="margin" w:x="0" w:y="85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 sklářských zařízení pro lisovací linky, 11.9.2026 19:34:01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VETROPACK MORAVIA GLASS, akciová společnost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KAVALIERGLASS,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odborná škola sklářská a Střední škola, Nový Bor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pStyle w:val="P21"/>
        <w:framePr w:w="7654" w:h="331" w:hRule="exact" w:wrap="none" w:vAnchor="page" w:hAnchor="margin" w:x="28" w:y="15940"/>
        <w:rPr>
          <w:rStyle w:val="C16"/>
          <w:rtl w:val="0"/>
        </w:rPr>
      </w:pPr>
      <w:r>
        <w:rPr>
          <w:rStyle w:val="C16"/>
          <w:rtl w:val="0"/>
        </w:rPr>
        <w:t>Strojník sklářských zařízení pro lisovací linky, 11.9.2026 19:34:01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