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82A0B0" Type="http://schemas.openxmlformats.org/officeDocument/2006/relationships/officeDocument" Target="/word/document.xml" /><Relationship Id="coreR5D82A0B0" Type="http://schemas.openxmlformats.org/package/2006/relationships/metadata/core-properties" Target="/docProps/core.xml" /><Relationship Id="customR5D82A0B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sklářských zařízení pro lisovací linky (kód: 28-044-H)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lisovací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lisovací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Strojník sklářských zařízení pro lisovací linky, 11.9.2026 19:34:21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obecně technologii výroby a strojní zpracování dutého a lisovaného skla</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systém a standard kvality strojního zpracování skla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5983"/>
        <w:rPr>
          <w:rStyle w:val="C23"/>
          <w:rtl w:val="0"/>
        </w:rPr>
      </w:pPr>
      <w:r>
        <w:rPr>
          <w:rStyle w:val="C23"/>
          <w:rtl w:val="0"/>
        </w:rPr>
        <w:t>Je třeba splnit všechna kritéria.</w:t>
      </w:r>
    </w:p>
    <w:p>
      <w:pPr>
        <w:pStyle w:val="P23"/>
        <w:framePr w:w="10710" w:h="340" w:hRule="exact" w:wrap="none" w:vAnchor="page" w:hAnchor="margin" w:x="28" w:y="6419"/>
        <w:rPr>
          <w:rStyle w:val="C18"/>
          <w:rtl w:val="0"/>
        </w:rPr>
      </w:pPr>
      <w:r>
        <w:rPr>
          <w:rStyle w:val="C18"/>
          <w:rtl w:val="0"/>
        </w:rPr>
        <w:t>Obsluha automatických a poloautomatických strojů lisovací linky</w:t>
      </w:r>
    </w:p>
    <w:p>
      <w:pPr>
        <w:pStyle w:val="P24"/>
        <w:framePr w:w="6713" w:h="376" w:hRule="exact" w:wrap="none" w:vAnchor="page" w:hAnchor="margin" w:x="45" w:y="6858"/>
        <w:rPr>
          <w:rStyle w:val="C3"/>
          <w:rtl w:val="0"/>
        </w:rPr>
      </w:pPr>
    </w:p>
    <w:p>
      <w:pPr>
        <w:pStyle w:val="P25"/>
        <w:framePr w:w="6661" w:h="249" w:hRule="exact" w:wrap="none" w:vAnchor="page" w:hAnchor="margin" w:x="71" w:y="6929"/>
        <w:rPr>
          <w:rStyle w:val="C19"/>
          <w:rtl w:val="0"/>
        </w:rPr>
      </w:pPr>
      <w:r>
        <w:rPr>
          <w:rStyle w:val="C19"/>
          <w:rtl w:val="0"/>
        </w:rPr>
        <w:t>Kritéria hodnocení</w:t>
      </w:r>
    </w:p>
    <w:p>
      <w:pPr>
        <w:pStyle w:val="P26"/>
        <w:framePr w:w="3918" w:h="376" w:hRule="exact" w:wrap="none" w:vAnchor="page" w:hAnchor="margin" w:x="6803" w:y="6858"/>
        <w:rPr>
          <w:rStyle w:val="C3"/>
          <w:rtl w:val="0"/>
        </w:rPr>
      </w:pPr>
    </w:p>
    <w:p>
      <w:pPr>
        <w:pStyle w:val="P27"/>
        <w:framePr w:w="3836" w:h="249" w:hRule="exact" w:wrap="none" w:vAnchor="page" w:hAnchor="margin" w:x="6859" w:y="6929"/>
        <w:rPr>
          <w:rStyle w:val="C20"/>
          <w:rtl w:val="0"/>
        </w:rPr>
      </w:pPr>
      <w:r>
        <w:rPr>
          <w:rStyle w:val="C20"/>
          <w:rtl w:val="0"/>
        </w:rPr>
        <w:t>Způsoby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a) Orientace v technických podkladech pro obsluhu strojů a zařízení</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Ústní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b) Popsat automatickou a poloautomatickou lisovací linku, její přídavná zařízení a pracovní pomůcky</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Popsat zásady bezpečnosti a hygieny práce u automatických a poloautomatických lisovacích linek</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16"/>
        <w:framePr w:w="6710" w:h="607" w:hRule="exact" w:wrap="none" w:vAnchor="page" w:hAnchor="margin" w:x="45" w:y="8824"/>
        <w:rPr>
          <w:rStyle w:val="C3"/>
          <w:rtl w:val="0"/>
        </w:rPr>
      </w:pPr>
    </w:p>
    <w:p>
      <w:pPr>
        <w:pStyle w:val="P17"/>
        <w:framePr w:w="6658" w:h="480" w:hRule="exact" w:wrap="none" w:vAnchor="page" w:hAnchor="margin" w:x="71" w:y="8880"/>
        <w:rPr>
          <w:rStyle w:val="C13"/>
          <w:rtl w:val="0"/>
        </w:rPr>
      </w:pPr>
      <w:r>
        <w:rPr>
          <w:rStyle w:val="C13"/>
          <w:rtl w:val="0"/>
        </w:rPr>
        <w:t>d) Obsluhovat automatické a poloautomatické lisovací linky, nastavit a dodržovat technologické parametry, teplotu a tvarovací prvky</w:t>
      </w:r>
    </w:p>
    <w:p>
      <w:pPr>
        <w:pStyle w:val="P30"/>
        <w:framePr w:w="3921" w:h="607" w:hRule="exact" w:wrap="none" w:vAnchor="page" w:hAnchor="margin" w:x="6800" w:y="8824"/>
        <w:rPr>
          <w:rStyle w:val="C3"/>
          <w:rtl w:val="0"/>
        </w:rPr>
      </w:pPr>
    </w:p>
    <w:p>
      <w:pPr>
        <w:pStyle w:val="P31"/>
        <w:framePr w:w="3839" w:h="480" w:hRule="exact" w:wrap="none" w:vAnchor="page" w:hAnchor="margin" w:x="6856" w:y="8880"/>
        <w:rPr>
          <w:rStyle w:val="C22"/>
          <w:rtl w:val="0"/>
        </w:rPr>
      </w:pPr>
      <w:r>
        <w:rPr>
          <w:rStyle w:val="C22"/>
          <w:rtl w:val="0"/>
        </w:rPr>
        <w:t>Praktické předvedení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e) Zkontrolovat a vyměnit formy, formové díly podle zadání</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Praktické předvedení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f) Provést údržbu forem</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Praktické předvedení</w:t>
      </w:r>
    </w:p>
    <w:p>
      <w:pPr>
        <w:pStyle w:val="P32"/>
        <w:framePr w:w="10710" w:h="248" w:hRule="exact" w:wrap="none" w:vAnchor="page" w:hAnchor="margin" w:x="28" w:y="10297"/>
        <w:rPr>
          <w:rStyle w:val="C23"/>
          <w:rtl w:val="0"/>
        </w:rPr>
      </w:pPr>
      <w:r>
        <w:rPr>
          <w:rStyle w:val="C23"/>
          <w:rtl w:val="0"/>
        </w:rPr>
        <w:t>Je třeba splnit všechna kritéria.</w:t>
      </w:r>
    </w:p>
    <w:p>
      <w:pPr>
        <w:pStyle w:val="P23"/>
        <w:framePr w:w="10710" w:h="340" w:hRule="exact" w:wrap="none" w:vAnchor="page" w:hAnchor="margin" w:x="28" w:y="10733"/>
        <w:rPr>
          <w:rStyle w:val="C18"/>
          <w:rtl w:val="0"/>
        </w:rPr>
      </w:pPr>
      <w:r>
        <w:rPr>
          <w:rStyle w:val="C18"/>
          <w:rtl w:val="0"/>
        </w:rPr>
        <w:t>Seřizování, údržba zařízení, strojů a pomůcek pro výrobu skla</w:t>
      </w:r>
    </w:p>
    <w:p>
      <w:pPr>
        <w:pStyle w:val="P24"/>
        <w:framePr w:w="6713" w:h="376" w:hRule="exact" w:wrap="none" w:vAnchor="page" w:hAnchor="margin" w:x="45" w:y="11172"/>
        <w:rPr>
          <w:rStyle w:val="C3"/>
          <w:rtl w:val="0"/>
        </w:rPr>
      </w:pPr>
    </w:p>
    <w:p>
      <w:pPr>
        <w:pStyle w:val="P25"/>
        <w:framePr w:w="6661" w:h="249" w:hRule="exact" w:wrap="none" w:vAnchor="page" w:hAnchor="margin" w:x="71" w:y="11243"/>
        <w:rPr>
          <w:rStyle w:val="C19"/>
          <w:rtl w:val="0"/>
        </w:rPr>
      </w:pPr>
      <w:r>
        <w:rPr>
          <w:rStyle w:val="C19"/>
          <w:rtl w:val="0"/>
        </w:rPr>
        <w:t>Kritéria hodnocení</w:t>
      </w:r>
    </w:p>
    <w:p>
      <w:pPr>
        <w:pStyle w:val="P26"/>
        <w:framePr w:w="3918" w:h="376" w:hRule="exact" w:wrap="none" w:vAnchor="page" w:hAnchor="margin" w:x="6803" w:y="11172"/>
        <w:rPr>
          <w:rStyle w:val="C3"/>
          <w:rtl w:val="0"/>
        </w:rPr>
      </w:pPr>
    </w:p>
    <w:p>
      <w:pPr>
        <w:pStyle w:val="P27"/>
        <w:framePr w:w="3836" w:h="249" w:hRule="exact" w:wrap="none" w:vAnchor="page" w:hAnchor="margin" w:x="6859" w:y="11243"/>
        <w:rPr>
          <w:rStyle w:val="C20"/>
          <w:rtl w:val="0"/>
        </w:rPr>
      </w:pPr>
      <w:r>
        <w:rPr>
          <w:rStyle w:val="C20"/>
          <w:rtl w:val="0"/>
        </w:rPr>
        <w:t>Způsoby ověření</w:t>
      </w:r>
    </w:p>
    <w:p>
      <w:pPr>
        <w:pStyle w:val="P12"/>
        <w:framePr w:w="6710" w:h="831" w:hRule="exact" w:wrap="none" w:vAnchor="page" w:hAnchor="margin" w:x="45" w:y="11548"/>
        <w:rPr>
          <w:rStyle w:val="C3"/>
          <w:rtl w:val="0"/>
        </w:rPr>
      </w:pPr>
    </w:p>
    <w:p>
      <w:pPr>
        <w:pStyle w:val="P13"/>
        <w:framePr w:w="6658" w:h="704" w:hRule="exact" w:wrap="none" w:vAnchor="page" w:hAnchor="margin" w:x="71" w:y="11604"/>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1548"/>
        <w:rPr>
          <w:rStyle w:val="C3"/>
          <w:rtl w:val="0"/>
        </w:rPr>
      </w:pPr>
    </w:p>
    <w:p>
      <w:pPr>
        <w:pStyle w:val="P29"/>
        <w:framePr w:w="3839" w:h="704" w:hRule="exact" w:wrap="none" w:vAnchor="page" w:hAnchor="margin" w:x="6856" w:y="11604"/>
        <w:rPr>
          <w:rStyle w:val="C21"/>
          <w:rtl w:val="0"/>
        </w:rPr>
      </w:pPr>
      <w:r>
        <w:rPr>
          <w:rStyle w:val="C21"/>
          <w:rtl w:val="0"/>
        </w:rPr>
        <w:t>Praktické předvedení a ústní ověření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Praktické předvedení a ústní ověření</w:t>
      </w:r>
    </w:p>
    <w:p>
      <w:pPr>
        <w:pStyle w:val="P12"/>
        <w:framePr w:w="6710" w:h="376" w:hRule="exact" w:wrap="none" w:vAnchor="page" w:hAnchor="margin" w:x="45" w:y="12986"/>
        <w:rPr>
          <w:rStyle w:val="C3"/>
          <w:rtl w:val="0"/>
        </w:rPr>
      </w:pPr>
    </w:p>
    <w:p>
      <w:pPr>
        <w:pStyle w:val="P13"/>
        <w:framePr w:w="6658" w:h="249" w:hRule="exact" w:wrap="none" w:vAnchor="page" w:hAnchor="margin" w:x="71" w:y="13042"/>
        <w:rPr>
          <w:rStyle w:val="C11"/>
          <w:rtl w:val="0"/>
        </w:rPr>
      </w:pPr>
      <w:r>
        <w:rPr>
          <w:rStyle w:val="C11"/>
          <w:rtl w:val="0"/>
        </w:rPr>
        <w:t>c) Provést základní seřízení dávkování skloviny</w:t>
      </w:r>
    </w:p>
    <w:p>
      <w:pPr>
        <w:pStyle w:val="P28"/>
        <w:framePr w:w="3921" w:h="376" w:hRule="exact" w:wrap="none" w:vAnchor="page" w:hAnchor="margin" w:x="6800" w:y="12986"/>
        <w:rPr>
          <w:rStyle w:val="C3"/>
          <w:rtl w:val="0"/>
        </w:rPr>
      </w:pPr>
    </w:p>
    <w:p>
      <w:pPr>
        <w:pStyle w:val="P29"/>
        <w:framePr w:w="3839" w:h="249" w:hRule="exact" w:wrap="none" w:vAnchor="page" w:hAnchor="margin" w:x="6856" w:y="13042"/>
        <w:rPr>
          <w:rStyle w:val="C21"/>
          <w:rtl w:val="0"/>
        </w:rPr>
      </w:pPr>
      <w:r>
        <w:rPr>
          <w:rStyle w:val="C21"/>
          <w:rtl w:val="0"/>
        </w:rPr>
        <w:t>Praktické předvedení a 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Připravit a vyměnit náhradní díly a formy</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 a 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lisovací linky, 11.9.2026 19:34:21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lisovací linky, 11.9.2026 19:34:21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https://nsp.cz/jednotka-prace/strojnik-sklarskych-zariz-d081#zdravotni-zpusobilost).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lisovací linky, kritérium d) způsob kontroly a rozsah prací při výměně formy, formových dílů,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sklářských zařízení pro lisovací linky, 11.9.2026 19:34:21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28-044-H Strojník sklářských zařízení pro lisovací linky +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sklářských zařízení pro lisovací linky, 11.9.2026 19:34:21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2-5 kusů od každého druhu)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sklářských zařízení pro lisovací linky, 11.9.2026 19:34:21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 sklářských zařízení pro lisovací linky, 11.9.2026 19:34:21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5D75C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C74C6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E51E7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