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80D01" Type="http://schemas.openxmlformats.org/officeDocument/2006/relationships/officeDocument" Target="/word/document.xml" /><Relationship Id="coreR2C80D01" Type="http://schemas.openxmlformats.org/package/2006/relationships/metadata/core-properties" Target="/docProps/core.xml" /><Relationship Id="customR2C80D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foukací linky (kód: 28-041-H)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foukací linky, 13.6.2026 15:47:48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foukací linku,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foukacích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automatické a poloautomatické foukací linky, nastavit a dodržovat technologické parametry, teplotu a tvarovací prvky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a vyměnit formy, formové díly a foukací hlavy podle zadání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16"/>
        <w:framePr w:w="6710" w:h="376" w:hRule="exact" w:wrap="none" w:vAnchor="page" w:hAnchor="margin" w:x="45" w:y="9346"/>
        <w:rPr>
          <w:rStyle w:val="C3"/>
          <w:rtl w:val="0"/>
        </w:rPr>
      </w:pPr>
    </w:p>
    <w:p>
      <w:pPr>
        <w:pStyle w:val="P17"/>
        <w:framePr w:w="6658" w:h="249" w:hRule="exact" w:wrap="none" w:vAnchor="page" w:hAnchor="margin" w:x="71" w:y="9402"/>
        <w:rPr>
          <w:rStyle w:val="C13"/>
          <w:rtl w:val="0"/>
        </w:rPr>
      </w:pPr>
      <w:r>
        <w:rPr>
          <w:rStyle w:val="C13"/>
          <w:rtl w:val="0"/>
        </w:rPr>
        <w:t>f) Provést údržbu forem</w:t>
      </w:r>
    </w:p>
    <w:p>
      <w:pPr>
        <w:pStyle w:val="P30"/>
        <w:framePr w:w="3921" w:h="376" w:hRule="exact" w:wrap="none" w:vAnchor="page" w:hAnchor="margin" w:x="6800" w:y="9346"/>
        <w:rPr>
          <w:rStyle w:val="C3"/>
          <w:rtl w:val="0"/>
        </w:rPr>
      </w:pPr>
    </w:p>
    <w:p>
      <w:pPr>
        <w:pStyle w:val="P31"/>
        <w:framePr w:w="3839" w:h="249" w:hRule="exact" w:wrap="none" w:vAnchor="page" w:hAnchor="margin" w:x="6856" w:y="9402"/>
        <w:rPr>
          <w:rStyle w:val="C22"/>
          <w:rtl w:val="0"/>
        </w:rPr>
      </w:pPr>
      <w:r>
        <w:rPr>
          <w:rStyle w:val="C22"/>
          <w:rtl w:val="0"/>
        </w:rPr>
        <w:t>Praktické předvedení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Seřizování, údržba zařízení, strojů a pomůcek pro výrobu skla</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831" w:hRule="exact" w:wrap="none" w:vAnchor="page" w:hAnchor="margin" w:x="45" w:y="11087"/>
        <w:rPr>
          <w:rStyle w:val="C3"/>
          <w:rtl w:val="0"/>
        </w:rPr>
      </w:pPr>
    </w:p>
    <w:p>
      <w:pPr>
        <w:pStyle w:val="P13"/>
        <w:framePr w:w="6658" w:h="704" w:hRule="exact" w:wrap="none" w:vAnchor="page" w:hAnchor="margin" w:x="71" w:y="11143"/>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087"/>
        <w:rPr>
          <w:rStyle w:val="C3"/>
          <w:rtl w:val="0"/>
        </w:rPr>
      </w:pPr>
    </w:p>
    <w:p>
      <w:pPr>
        <w:pStyle w:val="P29"/>
        <w:framePr w:w="3839" w:h="704" w:hRule="exact" w:wrap="none" w:vAnchor="page" w:hAnchor="margin" w:x="6856" w:y="11143"/>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525"/>
        <w:rPr>
          <w:rStyle w:val="C3"/>
          <w:rtl w:val="0"/>
        </w:rPr>
      </w:pPr>
    </w:p>
    <w:p>
      <w:pPr>
        <w:pStyle w:val="P13"/>
        <w:framePr w:w="6658" w:h="249" w:hRule="exact" w:wrap="none" w:vAnchor="page" w:hAnchor="margin" w:x="71" w:y="12581"/>
        <w:rPr>
          <w:rStyle w:val="C11"/>
          <w:rtl w:val="0"/>
        </w:rPr>
      </w:pPr>
      <w:r>
        <w:rPr>
          <w:rStyle w:val="C11"/>
          <w:rtl w:val="0"/>
        </w:rPr>
        <w:t>c) Provést základní seřízení dávkování skloviny</w:t>
      </w:r>
    </w:p>
    <w:p>
      <w:pPr>
        <w:pStyle w:val="P28"/>
        <w:framePr w:w="3921" w:h="376" w:hRule="exact" w:wrap="none" w:vAnchor="page" w:hAnchor="margin" w:x="6800" w:y="12525"/>
        <w:rPr>
          <w:rStyle w:val="C3"/>
          <w:rtl w:val="0"/>
        </w:rPr>
      </w:pPr>
    </w:p>
    <w:p>
      <w:pPr>
        <w:pStyle w:val="P29"/>
        <w:framePr w:w="3839" w:h="249" w:hRule="exact" w:wrap="none" w:vAnchor="page" w:hAnchor="margin" w:x="6856" w:y="12581"/>
        <w:rPr>
          <w:rStyle w:val="C21"/>
          <w:rtl w:val="0"/>
        </w:rPr>
      </w:pPr>
      <w:r>
        <w:rPr>
          <w:rStyle w:val="C21"/>
          <w:rtl w:val="0"/>
        </w:rPr>
        <w:t>Praktické předvedení a ústní ověření</w:t>
      </w:r>
    </w:p>
    <w:p>
      <w:pPr>
        <w:pStyle w:val="P16"/>
        <w:framePr w:w="6710" w:h="376" w:hRule="exact" w:wrap="none" w:vAnchor="page" w:hAnchor="margin" w:x="45" w:y="12901"/>
        <w:rPr>
          <w:rStyle w:val="C3"/>
          <w:rtl w:val="0"/>
        </w:rPr>
      </w:pPr>
    </w:p>
    <w:p>
      <w:pPr>
        <w:pStyle w:val="P17"/>
        <w:framePr w:w="6658" w:h="249" w:hRule="exact" w:wrap="none" w:vAnchor="page" w:hAnchor="margin" w:x="71" w:y="12957"/>
        <w:rPr>
          <w:rStyle w:val="C13"/>
          <w:rtl w:val="0"/>
        </w:rPr>
      </w:pPr>
      <w:r>
        <w:rPr>
          <w:rStyle w:val="C13"/>
          <w:rtl w:val="0"/>
        </w:rPr>
        <w:t>d) Připravit a vyměnit náhradní díly a formy</w:t>
      </w:r>
    </w:p>
    <w:p>
      <w:pPr>
        <w:pStyle w:val="P30"/>
        <w:framePr w:w="3921" w:h="376" w:hRule="exact" w:wrap="none" w:vAnchor="page" w:hAnchor="margin" w:x="6800" w:y="12901"/>
        <w:rPr>
          <w:rStyle w:val="C3"/>
          <w:rtl w:val="0"/>
        </w:rPr>
      </w:pPr>
    </w:p>
    <w:p>
      <w:pPr>
        <w:pStyle w:val="P31"/>
        <w:framePr w:w="3839" w:h="249" w:hRule="exact" w:wrap="none" w:vAnchor="page" w:hAnchor="margin" w:x="6856" w:y="12957"/>
        <w:rPr>
          <w:rStyle w:val="C22"/>
          <w:rtl w:val="0"/>
        </w:rPr>
      </w:pPr>
      <w:r>
        <w:rPr>
          <w:rStyle w:val="C22"/>
          <w:rtl w:val="0"/>
        </w:rPr>
        <w:t>Praktické předvedení a ústní ověření</w:t>
      </w:r>
    </w:p>
    <w:p>
      <w:pPr>
        <w:pStyle w:val="P32"/>
        <w:framePr w:w="10710" w:h="248" w:hRule="exact" w:wrap="none" w:vAnchor="page" w:hAnchor="margin" w:x="28" w:y="133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foukací linky, 13.6.2026 15:47:48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foukací linky, 13.6.2026 15:47:48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je pro vykonávání pracovních činností této profesní kvalifikace vyžadována a prokazuje se lékařským potvrzením (odkaz na povolání v NSP - https://nsp.cz/jednotka-prace/strojnik-sklarskych-zariz-dcc1#zdravotni-zpusobilost).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foukací linky, 13.6.2026 15:47:48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28-041-H Strojník/strojnice sklářských zařízení pro foukací linky a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Strojník/strojnice sklářských zařízení pro foukací linky, 13.6.2026 15:47:48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2 - 5 kusů od každého druhu)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foukací linky, 13.6.2026 15:47:48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foukací linky, 13.6.2026 15:47:48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CC55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8031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C9E9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