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DDE17D" Type="http://schemas.openxmlformats.org/officeDocument/2006/relationships/officeDocument" Target="/word/document.xml" /><Relationship Id="coreR42DDE17D" Type="http://schemas.openxmlformats.org/package/2006/relationships/metadata/core-properties" Target="/docProps/core.xml" /><Relationship Id="customR42DDE1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foukací linky (kód: 28-041-H)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foukací linky,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foukací linky,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15.8.2013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Strojník sklářských zařízení (kód: 28-99-H/13)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630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6"/>
        <w:framePr w:w="10710" w:h="113" w:hRule="exact" w:wrap="none" w:vAnchor="page" w:hAnchor="margin" w:x="28" w:y="65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8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12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17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12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17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48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538"/>
        <w:rPr>
          <w:rStyle w:val="C18"/>
          <w:rtl w:val="0"/>
        </w:rPr>
      </w:pPr>
      <w:r>
        <w:rPr>
          <w:rStyle w:val="C18"/>
          <w:rtl w:val="0"/>
        </w:rPr>
        <w:t>Strojník sklářských zařízení pro foukací linky</w:t>
      </w:r>
    </w:p>
    <w:p>
      <w:pPr>
        <w:pStyle w:val="P20"/>
        <w:framePr w:w="5338" w:h="376" w:hRule="exact" w:wrap="none" w:vAnchor="page" w:hAnchor="margin" w:x="5383" w:y="748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538"/>
        <w:rPr>
          <w:rStyle w:val="C19"/>
          <w:rtl w:val="0"/>
        </w:rPr>
      </w:pPr>
      <w:r>
        <w:rPr>
          <w:rStyle w:val="C19"/>
          <w:rtl w:val="0"/>
        </w:rPr>
        <w:t>Strojník sklářských zařízení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foukací linky,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