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7ED3CC" Type="http://schemas.openxmlformats.org/officeDocument/2006/relationships/officeDocument" Target="/word/document.xml" /><Relationship Id="coreR677ED3CC" Type="http://schemas.openxmlformats.org/package/2006/relationships/metadata/core-properties" Target="/docProps/core.xml" /><Relationship Id="customR677ED3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Slévárenský technik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metodice zpracování technologického postupu výroby modelového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při výrobě modelových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Technická příprava výroby modelových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slévárenské technologii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a standardech jakosti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ekonomické výroby modelových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https://www.nsp.cz/jednotka-prace/slevarensky-technik-model#zdravotni-zpusobilost).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Jihomoravská armaturka,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RGU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modelář, 11.9.2026 20:30:42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