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C040D" Type="http://schemas.openxmlformats.org/officeDocument/2006/relationships/officeDocument" Target="/word/document.xml" /><Relationship Id="coreR671C040D" Type="http://schemas.openxmlformats.org/package/2006/relationships/metadata/core-properties" Target="/docProps/core.xml" /><Relationship Id="customR671C04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http://katalog.nsp.cz/karta_p.aspx?id_jp=30885&amp;kod_sm1=36).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hutnictví, slévárenství a kovárenství, ustavená a licencovaná pro tuto činnost HK ČR a SP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29.10.2026 0:51:57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