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226BA" Type="http://schemas.openxmlformats.org/officeDocument/2006/relationships/officeDocument" Target="/word/document.xml" /><Relationship Id="coreR438226BA" Type="http://schemas.openxmlformats.org/package/2006/relationships/metadata/core-properties" Target="/docProps/core.xml" /><Relationship Id="customR438226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drahých kamenů (kód: 82-009-M)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výbrusů drahých kamenů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broušení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a leštění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Brusič drahých kamenů, 15.9.2026 16:01:03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výbrusů drahých kamenů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předložený drahý kámen a jeho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určený druh výbrusu a jeho uplatnění v různých historických obdobích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Stanovit pracovní postup broušení předloženého drahého kamene určeným druhem výbrusu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Zvolit správný sklon facet dle indexu lomu kamene</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základní druhy a tvary výbrusů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a písemné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fantazijní výbrusy</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a písemné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Vypracovat výtvarný návrh na vybroušení předloženého druhu drahého kamene určeným výbrusem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vývoj určeného výbrusu v jednotlivých historických obdobích</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Příprava, ošetřování a údržba nástrojů a pomůcek pro broušení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potřebné druhy brusných a lešticích kotoučů a prostředků</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Vybrat brusiva a leštiva správné zrnitosti</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Předvést použití kamenářské posuvky</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Předvést rovnání kotoučů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Broušení a leštění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Nastavit sklon na strojku a vybrousit facety vršku</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Vytvarovat kámen na brousicím stroji do požadovaného rozměru</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Natmelit kámen</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376" w:hRule="exact" w:wrap="none" w:vAnchor="page" w:hAnchor="margin" w:x="45" w:y="13956"/>
        <w:rPr>
          <w:rStyle w:val="C3"/>
          <w:rtl w:val="0"/>
        </w:rPr>
      </w:pPr>
    </w:p>
    <w:p>
      <w:pPr>
        <w:pStyle w:val="P17"/>
        <w:framePr w:w="6658" w:h="249" w:hRule="exact" w:wrap="none" w:vAnchor="page" w:hAnchor="margin" w:x="71" w:y="14012"/>
        <w:rPr>
          <w:rStyle w:val="C13"/>
          <w:rtl w:val="0"/>
        </w:rPr>
      </w:pPr>
      <w:r>
        <w:rPr>
          <w:rStyle w:val="C13"/>
          <w:rtl w:val="0"/>
        </w:rPr>
        <w:t>d) Vybrousit a vyleštit všechny facety vršku včetně rundysty</w:t>
      </w:r>
    </w:p>
    <w:p>
      <w:pPr>
        <w:pStyle w:val="P30"/>
        <w:framePr w:w="3921" w:h="376" w:hRule="exact" w:wrap="none" w:vAnchor="page" w:hAnchor="margin" w:x="6800" w:y="13956"/>
        <w:rPr>
          <w:rStyle w:val="C3"/>
          <w:rtl w:val="0"/>
        </w:rPr>
      </w:pPr>
    </w:p>
    <w:p>
      <w:pPr>
        <w:pStyle w:val="P31"/>
        <w:framePr w:w="3839" w:h="249" w:hRule="exact" w:wrap="none" w:vAnchor="page" w:hAnchor="margin" w:x="6856" w:y="14012"/>
        <w:rPr>
          <w:rStyle w:val="C22"/>
          <w:rtl w:val="0"/>
        </w:rPr>
      </w:pPr>
      <w:r>
        <w:rPr>
          <w:rStyle w:val="C22"/>
          <w:rtl w:val="0"/>
        </w:rPr>
        <w:t>Praktické předvedení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Přetmelit a vybrousit facety spodku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f) Vyleštit facety spodku</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g) Sejmout a vyčistit výbrus</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Praktické předvedení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 drahých kamenů, 15.9.2026 16:01:03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drahého kamene a zároveň určí druh výbrusu.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výbrusů.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drahých kamenů, 15.9.2026 16:01:03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a alespoň 5 let odborné praxe v samostatné uměleckořemeslné činnosti v oblasti broušení a rytí drahých kamenů nebo ve funkci učitele praktického vyučování v oblasti broušení a rytí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a alespoň 5 let odborné praxe v oblasti uměleckořemeslného broušení a rytí drahých kamenů nebo ve funkci učitele praktických cvičení,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broušení drahých kamenů,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drahých kamenů, 15.9.2026 16:01:03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Brusičská dílna splňující minimálně následující požadavky na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kamenářská pila s diamanovými nebo jinými kotouči pro řezání drahých kamenů,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brusné zařízení pro tvarování kamene s karborundovými nebo nabíjenými diamanovými kotouči,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diamanové kotouče požadovaných zrnitostí,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kamenářské kvadranty a kolíčky,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kamenářský tmel /kyta/ pro natmelení kamene,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lihový kahan,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měřidlo,</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rovnače kotoučů,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lešticí dřevěné nebo plstěné kotouče,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brusiva a leštiva v odpovídajících zrnitostech,</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 líh a čisticí prostředky,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přístroje.</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30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drahých kamenů, 15.9.2026 16:01:03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Zajíc –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Ježek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Brusič drahých kamenů, 15.9.2026 16:01:03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