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B309EB" Type="http://schemas.openxmlformats.org/officeDocument/2006/relationships/officeDocument" Target="/word/document.xml" /><Relationship Id="coreR57B309EB" Type="http://schemas.openxmlformats.org/package/2006/relationships/metadata/core-properties" Target="/docProps/core.xml" /><Relationship Id="customR57B309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drahých kamenů (kód: 82-009-M)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drahých kamenů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a způsobu zpracování výbrusů drahých kamenů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Samostatné zpracování výtvarného návrhu na vybroušení drahých kamenů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ošetřování a údržba nástrojů a pomůcek pro broušení drahých kamenů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a leštění drahých kamenů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Brusič drahých kamenů, 31.10.2026 16:46:13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a způsobu zpracování výbrusů drahých kamenů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předložený drahý kámen a jeho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určený druh výbrusu a jeho uplatnění v různých historických obdobích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Stanovit pracovní postup broušení předloženého drahého kamene určeným druhem výbrusu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Zvolit správný sklon facet dle indexu lomu kamene</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Samostatné zpracování výtvarného návrhu na vybroušení drahých kamenů</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základní druhy a tvary výbrusů</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a písemné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Popsat fantazijní výbrusy</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a písemné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Vypracovat výtvarný návrh na vybroušení předloženého druhu drahého kamene určeným výbrusem</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vývoj určeného výbrusu v jednotlivých historických obdobích</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32"/>
        <w:framePr w:w="10710" w:h="248" w:hRule="exact" w:wrap="none" w:vAnchor="page" w:hAnchor="margin" w:x="28" w:y="8707"/>
        <w:rPr>
          <w:rStyle w:val="C23"/>
          <w:rtl w:val="0"/>
        </w:rPr>
      </w:pPr>
      <w:r>
        <w:rPr>
          <w:rStyle w:val="C23"/>
          <w:rtl w:val="0"/>
        </w:rPr>
        <w:t>Je třeba splnit všechna kritéria.</w:t>
      </w:r>
    </w:p>
    <w:p>
      <w:pPr>
        <w:pStyle w:val="P23"/>
        <w:framePr w:w="10710" w:h="340" w:hRule="exact" w:wrap="none" w:vAnchor="page" w:hAnchor="margin" w:x="28" w:y="9143"/>
        <w:rPr>
          <w:rStyle w:val="C18"/>
          <w:rtl w:val="0"/>
        </w:rPr>
      </w:pPr>
      <w:r>
        <w:rPr>
          <w:rStyle w:val="C18"/>
          <w:rtl w:val="0"/>
        </w:rPr>
        <w:t>Příprava, ošetřování a údržba nástrojů a pomůcek pro broušení drahých kamenů</w:t>
      </w:r>
    </w:p>
    <w:p>
      <w:pPr>
        <w:pStyle w:val="P24"/>
        <w:framePr w:w="6713" w:h="376" w:hRule="exact" w:wrap="none" w:vAnchor="page" w:hAnchor="margin" w:x="45" w:y="9582"/>
        <w:rPr>
          <w:rStyle w:val="C3"/>
          <w:rtl w:val="0"/>
        </w:rPr>
      </w:pPr>
    </w:p>
    <w:p>
      <w:pPr>
        <w:pStyle w:val="P25"/>
        <w:framePr w:w="6661" w:h="249" w:hRule="exact" w:wrap="none" w:vAnchor="page" w:hAnchor="margin" w:x="71" w:y="9653"/>
        <w:rPr>
          <w:rStyle w:val="C19"/>
          <w:rtl w:val="0"/>
        </w:rPr>
      </w:pPr>
      <w:r>
        <w:rPr>
          <w:rStyle w:val="C19"/>
          <w:rtl w:val="0"/>
        </w:rPr>
        <w:t>Kritéria hodnocení</w:t>
      </w:r>
    </w:p>
    <w:p>
      <w:pPr>
        <w:pStyle w:val="P26"/>
        <w:framePr w:w="3918" w:h="376" w:hRule="exact" w:wrap="none" w:vAnchor="page" w:hAnchor="margin" w:x="6803" w:y="9582"/>
        <w:rPr>
          <w:rStyle w:val="C3"/>
          <w:rtl w:val="0"/>
        </w:rPr>
      </w:pPr>
    </w:p>
    <w:p>
      <w:pPr>
        <w:pStyle w:val="P27"/>
        <w:framePr w:w="3836" w:h="249" w:hRule="exact" w:wrap="none" w:vAnchor="page" w:hAnchor="margin" w:x="6859" w:y="9653"/>
        <w:rPr>
          <w:rStyle w:val="C20"/>
          <w:rtl w:val="0"/>
        </w:rPr>
      </w:pPr>
      <w:r>
        <w:rPr>
          <w:rStyle w:val="C20"/>
          <w:rtl w:val="0"/>
        </w:rPr>
        <w:t>Způsoby ověření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a) Určit potřebné druhy brusných a lešticích kotoučů a prostředků</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b) Vybrat brusiva a leštiva správné zrnitosti</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Předvést použití kamenářské posuvky</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Předvést rovnání kotoučů</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Broušení a leštění drahých kamenů</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Nastavit sklon na strojku a vybrousit facety vršku</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Vytvarovat kámen na brousicím stroji do požadovaného rozměru</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Natmelit kámen</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16"/>
        <w:framePr w:w="6710" w:h="376" w:hRule="exact" w:wrap="none" w:vAnchor="page" w:hAnchor="margin" w:x="45" w:y="13956"/>
        <w:rPr>
          <w:rStyle w:val="C3"/>
          <w:rtl w:val="0"/>
        </w:rPr>
      </w:pPr>
    </w:p>
    <w:p>
      <w:pPr>
        <w:pStyle w:val="P17"/>
        <w:framePr w:w="6658" w:h="249" w:hRule="exact" w:wrap="none" w:vAnchor="page" w:hAnchor="margin" w:x="71" w:y="14012"/>
        <w:rPr>
          <w:rStyle w:val="C13"/>
          <w:rtl w:val="0"/>
        </w:rPr>
      </w:pPr>
      <w:r>
        <w:rPr>
          <w:rStyle w:val="C13"/>
          <w:rtl w:val="0"/>
        </w:rPr>
        <w:t>d) Vybrousit a vyleštit všechny facety vršku včetně rundysty</w:t>
      </w:r>
    </w:p>
    <w:p>
      <w:pPr>
        <w:pStyle w:val="P30"/>
        <w:framePr w:w="3921" w:h="376" w:hRule="exact" w:wrap="none" w:vAnchor="page" w:hAnchor="margin" w:x="6800" w:y="13956"/>
        <w:rPr>
          <w:rStyle w:val="C3"/>
          <w:rtl w:val="0"/>
        </w:rPr>
      </w:pPr>
    </w:p>
    <w:p>
      <w:pPr>
        <w:pStyle w:val="P31"/>
        <w:framePr w:w="3839" w:h="249" w:hRule="exact" w:wrap="none" w:vAnchor="page" w:hAnchor="margin" w:x="6856" w:y="14012"/>
        <w:rPr>
          <w:rStyle w:val="C22"/>
          <w:rtl w:val="0"/>
        </w:rPr>
      </w:pPr>
      <w:r>
        <w:rPr>
          <w:rStyle w:val="C22"/>
          <w:rtl w:val="0"/>
        </w:rPr>
        <w:t>Praktické předvedení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Přetmelit a vybrousit facety spodku</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16"/>
        <w:framePr w:w="6710" w:h="376" w:hRule="exact" w:wrap="none" w:vAnchor="page" w:hAnchor="margin" w:x="45" w:y="14709"/>
        <w:rPr>
          <w:rStyle w:val="C3"/>
          <w:rtl w:val="0"/>
        </w:rPr>
      </w:pPr>
    </w:p>
    <w:p>
      <w:pPr>
        <w:pStyle w:val="P17"/>
        <w:framePr w:w="6658" w:h="249" w:hRule="exact" w:wrap="none" w:vAnchor="page" w:hAnchor="margin" w:x="71" w:y="14765"/>
        <w:rPr>
          <w:rStyle w:val="C13"/>
          <w:rtl w:val="0"/>
        </w:rPr>
      </w:pPr>
      <w:r>
        <w:rPr>
          <w:rStyle w:val="C13"/>
          <w:rtl w:val="0"/>
        </w:rPr>
        <w:t>f) Vyleštit facety spodku</w:t>
      </w:r>
    </w:p>
    <w:p>
      <w:pPr>
        <w:pStyle w:val="P30"/>
        <w:framePr w:w="3921" w:h="376" w:hRule="exact" w:wrap="none" w:vAnchor="page" w:hAnchor="margin" w:x="6800" w:y="14709"/>
        <w:rPr>
          <w:rStyle w:val="C3"/>
          <w:rtl w:val="0"/>
        </w:rPr>
      </w:pPr>
    </w:p>
    <w:p>
      <w:pPr>
        <w:pStyle w:val="P31"/>
        <w:framePr w:w="3839" w:h="249" w:hRule="exact" w:wrap="none" w:vAnchor="page" w:hAnchor="margin" w:x="6856" w:y="14765"/>
        <w:rPr>
          <w:rStyle w:val="C22"/>
          <w:rtl w:val="0"/>
        </w:rPr>
      </w:pPr>
      <w:r>
        <w:rPr>
          <w:rStyle w:val="C22"/>
          <w:rtl w:val="0"/>
        </w:rPr>
        <w:t>Praktické předvedení</w:t>
      </w:r>
    </w:p>
    <w:p>
      <w:pPr>
        <w:pStyle w:val="P12"/>
        <w:framePr w:w="6710" w:h="376" w:hRule="exact" w:wrap="none" w:vAnchor="page" w:hAnchor="margin" w:x="45" w:y="15085"/>
        <w:rPr>
          <w:rStyle w:val="C3"/>
          <w:rtl w:val="0"/>
        </w:rPr>
      </w:pPr>
    </w:p>
    <w:p>
      <w:pPr>
        <w:pStyle w:val="P13"/>
        <w:framePr w:w="6658" w:h="249" w:hRule="exact" w:wrap="none" w:vAnchor="page" w:hAnchor="margin" w:x="71" w:y="15141"/>
        <w:rPr>
          <w:rStyle w:val="C11"/>
          <w:rtl w:val="0"/>
        </w:rPr>
      </w:pPr>
      <w:r>
        <w:rPr>
          <w:rStyle w:val="C11"/>
          <w:rtl w:val="0"/>
        </w:rPr>
        <w:t>g) Sejmout a vyčistit výbrus</w:t>
      </w:r>
    </w:p>
    <w:p>
      <w:pPr>
        <w:pStyle w:val="P28"/>
        <w:framePr w:w="3921" w:h="376" w:hRule="exact" w:wrap="none" w:vAnchor="page" w:hAnchor="margin" w:x="6800" w:y="15085"/>
        <w:rPr>
          <w:rStyle w:val="C3"/>
          <w:rtl w:val="0"/>
        </w:rPr>
      </w:pPr>
    </w:p>
    <w:p>
      <w:pPr>
        <w:pStyle w:val="P29"/>
        <w:framePr w:w="3839" w:h="249" w:hRule="exact" w:wrap="none" w:vAnchor="page" w:hAnchor="margin" w:x="6856" w:y="15141"/>
        <w:rPr>
          <w:rStyle w:val="C21"/>
          <w:rtl w:val="0"/>
        </w:rPr>
      </w:pPr>
      <w:r>
        <w:rPr>
          <w:rStyle w:val="C21"/>
          <w:rtl w:val="0"/>
        </w:rPr>
        <w:t>Praktické předvedení</w:t>
      </w:r>
    </w:p>
    <w:p>
      <w:pPr>
        <w:pStyle w:val="P32"/>
        <w:framePr w:w="10710" w:h="248" w:hRule="exact" w:wrap="none" w:vAnchor="page" w:hAnchor="margin" w:x="28" w:y="15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Brusič drahých kamenů, 31.10.2026 16:46:13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komplexní ověření znalostí a dovedností tohoto hodnoticího standardu autorizovaná osoba předloží jeden kus drahého kamene a zároveň určí druh výbrusu.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přesnost provedení a estetické ztvárnění výbrusů.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drahých kamenů, 31.10.2026 16:46:14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zaměřené na broušení a rytí drahých kamenů a alespoň 5 let odborné praxe v samostatné uměleckořemeslné činnosti v oblasti broušení a rytí drahých kamenů nebo ve funkci učitele praktického vyučování v oblasti broušení a rytí drahých kamenů,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oblasti užité výtvarné tvorby zaměřené na design výbrusů a rytin drahých kamenů a alespoň 5 let odborné praxe v oblasti uměleckořemeslného broušení a rytí drahých kamenů nebo ve funkci učitele praktických cvičení,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alespoň 10 let odborné praxe v samostatné uměleckořemeslné činnosti zaměřené na broušení drahých kamenů,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drahých kamenů, 31.10.2026 16:46:14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Brusičská dílna splňující minimálně následující požadavky na materiálně-technické vybavení: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plynu a vody odpovídající bezpečnostním předpisům,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kamenářská pila s diamanovými nebo jinými kotouči pro řezání drahých kamenů,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kamenářské brusné zařízení pro tvarování kamene s karborundovými nebo nabíjenými diamanovými kotouči,</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brusné diamanové kotouče požadovaných zrnitostí,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kamenářské kvadranty a kolíčky,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kamenářský tmel /kyta/ pro natmelení kamene,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lihový kahan,</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posuvné měřidlo,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rovnače kotoučů,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lešticí dřevěné nebo plstěné kotouče,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brusiva a leštiva v odpovídajících zrnitostech,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prostředky, líh a čisticí prostředky,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hasicí přístroje.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103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9585"/>
        <w:rPr>
          <w:rStyle w:val="C3"/>
          <w:rtl w:val="0"/>
        </w:rPr>
      </w:pPr>
    </w:p>
    <w:p>
      <w:pPr>
        <w:pStyle w:val="P35"/>
        <w:framePr w:w="10710" w:h="340" w:hRule="exact" w:wrap="none" w:vAnchor="page" w:hAnchor="margin" w:x="28" w:y="9585"/>
        <w:rPr>
          <w:rStyle w:val="C25"/>
          <w:rtl w:val="0"/>
        </w:rPr>
      </w:pPr>
      <w:r>
        <w:rPr>
          <w:rStyle w:val="C25"/>
          <w:rtl w:val="0"/>
        </w:rPr>
        <w:t>Doba pro vykonání zkoušky</w:t>
      </w:r>
    </w:p>
    <w:p>
      <w:pPr>
        <w:keepNext w:val="0"/>
        <w:keepLines w:val="0"/>
        <w:framePr w:w="10766" w:h="806" w:hRule="exact" w:wrap="none" w:vAnchor="page" w:hAnchor="margin" w:x="0" w:y="9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30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Brusič drahých kamenů, 31.10.2026 16:46:14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řemesla a umělecká řemesla, sekce uměleckořemeslná,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Dostrašilová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Zajíc – SUPŠ a VOŠ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Ježek –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Rudolfinea, o. s.</w:t>
      </w:r>
    </w:p>
    <w:p>
      <w:pPr>
        <w:pStyle w:val="P21"/>
        <w:framePr w:w="7654" w:h="331" w:hRule="exact" w:wrap="none" w:vAnchor="page" w:hAnchor="margin" w:x="28" w:y="15940"/>
        <w:rPr>
          <w:rStyle w:val="C16"/>
          <w:rtl w:val="0"/>
        </w:rPr>
      </w:pPr>
      <w:r>
        <w:rPr>
          <w:rStyle w:val="C16"/>
          <w:rtl w:val="0"/>
        </w:rPr>
        <w:t>Brusič drahých kamenů, 31.10.2026 16:46:14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