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98335D1" Type="http://schemas.openxmlformats.org/officeDocument/2006/relationships/officeDocument" Target="/word/document.xml" /><Relationship Id="coreR698335D1" Type="http://schemas.openxmlformats.org/package/2006/relationships/metadata/core-properties" Target="/docProps/core.xml" /><Relationship Id="customR698335D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Brusič/brusička drahých kamenů (kód: 82-009-M)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Umění a užité umění (kód: 82)</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Brusič drahých kamenů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Volba postupu práce a způsobu zpracování výbrusů drahých kamenů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Samostatné zpracování výtvarného návrhu na vybroušení drahých kamenů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Příprava, ošetřování a údržba nástrojů a pomůcek pro broušení drahých kamenů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Broušení a leštění drahých kamenů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7"/>
        <w:framePr w:w="8788" w:h="340" w:hRule="exact" w:wrap="none" w:vAnchor="page" w:hAnchor="margin" w:x="28" w:y="7351"/>
        <w:rPr>
          <w:rStyle w:val="C8"/>
          <w:rtl w:val="0"/>
        </w:rPr>
      </w:pPr>
      <w:r>
        <w:rPr>
          <w:rStyle w:val="C8"/>
          <w:rtl w:val="0"/>
        </w:rPr>
        <w:t>Platnost standardu</w:t>
      </w:r>
    </w:p>
    <w:p>
      <w:pPr>
        <w:pStyle w:val="P20"/>
        <w:framePr w:w="2928" w:h="248" w:hRule="exact" w:wrap="none" w:vAnchor="page" w:hAnchor="margin" w:x="28" w:y="7691"/>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Brusič/brusička drahých kamenů, 11.9.2026 18:33:21</w:t>
      </w:r>
    </w:p>
    <w:p>
      <w:pPr>
        <w:pStyle w:val="P22"/>
        <w:framePr w:w="2790" w:h="331" w:hRule="exact" w:wrap="none" w:vAnchor="page" w:hAnchor="margin" w:x="7911" w:y="15940"/>
        <w:rPr>
          <w:rStyle w:val="C17"/>
          <w:rtl w:val="0"/>
        </w:rPr>
      </w:pPr>
      <w:r>
        <w:rPr>
          <w:rStyle w:val="C17"/>
          <w:rtl w:val="0"/>
        </w:rPr>
        <w:t>Strana 1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66" w:h="5672" w:hRule="exact" w:wrap="none" w:vAnchor="page" w:hAnchor="margin" w:x="0" w:y="2154"/>
        <w:rPr>
          <w:rStyle w:val="C3"/>
          <w:rtl w:val="0"/>
        </w:rPr>
      </w:pPr>
    </w:p>
    <w:p>
      <w:pPr>
        <w:pStyle w:val="P24"/>
        <w:framePr w:w="10710" w:h="340" w:hRule="exact" w:wrap="none" w:vAnchor="page" w:hAnchor="margin" w:x="28" w:y="2154"/>
        <w:rPr>
          <w:rStyle w:val="C18"/>
          <w:rtl w:val="0"/>
        </w:rPr>
      </w:pPr>
      <w:r>
        <w:rPr>
          <w:rStyle w:val="C18"/>
          <w:rtl w:val="0"/>
        </w:rPr>
        <w:t>Organizační a metodické pokyny</w:t>
      </w:r>
    </w:p>
    <w:p>
      <w:pPr>
        <w:pStyle w:val="P25"/>
        <w:framePr w:w="10710" w:h="340" w:hRule="exact" w:wrap="none" w:vAnchor="page" w:hAnchor="margin" w:x="28" w:y="2494"/>
        <w:rPr>
          <w:rStyle w:val="C19"/>
          <w:rtl w:val="0"/>
        </w:rPr>
      </w:pPr>
      <w:r>
        <w:rPr>
          <w:rStyle w:val="C19"/>
          <w:rtl w:val="0"/>
        </w:rPr>
        <w:t>Pokyny k realizaci zkoušky</w:t>
      </w:r>
    </w:p>
    <w:p>
      <w:pPr>
        <w:keepNext w:val="0"/>
        <w:keepLines w:val="0"/>
        <w:framePr w:w="10766" w:h="49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9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https://www.nsp.cz/jednotka-prace/brusic-drahych-kamenu#zdravotni-zpusobilost).</w:t>
      </w:r>
    </w:p>
    <w:p>
      <w:pPr>
        <w:keepNext w:val="0"/>
        <w:keepLines w:val="0"/>
        <w:framePr w:w="10766" w:h="49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9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komplexní ověření znalostí a dovedností podle tohoto hodnoticího standardu autorizovaná osoba předloží uchazeči jeden kus drahého kamene a zároveň určí druh výbrusu, který uchazeč použije na jeho vybroušení. Uchazeč na základě tohoto zadání vypracuje výtvarný návrh, dle kterého pak výbrus zrealizuje. Výtvarný návrh bude proveden technikou kresba tužkou na výkrese velikosti A4.</w:t>
      </w:r>
    </w:p>
    <w:p>
      <w:pPr>
        <w:keepNext w:val="0"/>
        <w:keepLines w:val="0"/>
        <w:framePr w:w="10766" w:h="49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9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dle tohoto standardu by mělo představovat komplex navazujících činností vedoucích k dohotovení finálního produktu s využitím příslušných technologických postupů a technik. Při ověřování kompetencí, zejména formou praktického předvedení, je třeba přihlížet především k dodržování povinností pro bezpečnou a zdraví neohrožující práci a dodržování technologické kázně.</w:t>
      </w:r>
    </w:p>
    <w:p>
      <w:pPr>
        <w:keepNext w:val="0"/>
        <w:keepLines w:val="0"/>
        <w:framePr w:w="10766" w:h="49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9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hotového výrobku je třeba posuzovat kvalitu, přesnost provedení a estetické ztvárnění výbrusů.</w:t>
      </w:r>
    </w:p>
    <w:p>
      <w:pPr>
        <w:keepNext w:val="0"/>
        <w:keepLines w:val="0"/>
        <w:framePr w:w="10766" w:h="49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Brusič/brusička drahých kamenů, 11.9.2026 18:33:21</w:t>
      </w:r>
    </w:p>
    <w:p>
      <w:pPr>
        <w:pStyle w:val="P22"/>
        <w:framePr w:w="2790" w:h="331" w:hRule="exact" w:wrap="none" w:vAnchor="page" w:hAnchor="margin" w:x="7911" w:y="15940"/>
        <w:rPr>
          <w:rStyle w:val="C17"/>
          <w:rtl w:val="0"/>
        </w:rPr>
      </w:pPr>
      <w:r>
        <w:rPr>
          <w:rStyle w:val="C17"/>
          <w:rtl w:val="0"/>
        </w:rPr>
        <w:t>Strana 2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27"/>
        <w:framePr w:w="10710" w:h="282" w:hRule="exact" w:wrap="none" w:vAnchor="page" w:hAnchor="margin" w:x="28" w:y="2721"/>
        <w:rPr>
          <w:rStyle w:val="C20"/>
          <w:rtl w:val="0"/>
        </w:rPr>
      </w:pPr>
      <w:r>
        <w:rPr>
          <w:rStyle w:val="C20"/>
          <w:rtl w:val="0"/>
        </w:rPr>
        <w:t>Autoři kvalifikačního standardu</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Kvalifikační standard profesní kvalifikace připravila SR pro řemesla a umělecká řemesla, sekce uměleckořemeslná, ustavená a licencovaná pro tuto činnost HK ČR a SP ČR.</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Marta Dostrašilová ‒ OSVČ</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Ondřej Zajíc – SUPŠ a VOŠ Turnov</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Pavel Ježek – OSVČ</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Danuše Machátová – OSVČ, Rudolfinea, o. s.</w:t>
      </w:r>
    </w:p>
    <w:p>
      <w:pPr>
        <w:pStyle w:val="P21"/>
        <w:framePr w:w="7654" w:h="331" w:hRule="exact" w:wrap="none" w:vAnchor="page" w:hAnchor="margin" w:x="28" w:y="15940"/>
        <w:rPr>
          <w:rStyle w:val="C16"/>
          <w:rtl w:val="0"/>
        </w:rPr>
      </w:pPr>
      <w:r>
        <w:rPr>
          <w:rStyle w:val="C16"/>
          <w:rtl w:val="0"/>
        </w:rPr>
        <w:t>Brusič/brusička drahých kamenů, 11.9.2026 18:33:21</w:t>
      </w:r>
    </w:p>
    <w:p>
      <w:pPr>
        <w:pStyle w:val="P22"/>
        <w:framePr w:w="2790" w:h="331" w:hRule="exact" w:wrap="none" w:vAnchor="page" w:hAnchor="margin" w:x="7911" w:y="15940"/>
        <w:rPr>
          <w:rStyle w:val="C17"/>
          <w:rtl w:val="0"/>
        </w:rPr>
      </w:pPr>
      <w:r>
        <w:rPr>
          <w:rStyle w:val="C17"/>
          <w:rtl w:val="0"/>
        </w:rPr>
        <w:t>Strana 3 z 3</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shd w:val="clear" w:fill="auto"/>
      <w:bidi w:val="0"/>
      <w:jc w:val="left"/>
    </w:pPr>
  </w:style>
  <w:style w:type="paragraph" w:styleId="P24">
    <w:name w:val="ParagraphStyle23"/>
    <w:hidden/>
    <w:pPr>
      <w:bidi w:val="0"/>
      <w:jc w:val="left"/>
    </w:pPr>
  </w:style>
  <w:style w:type="paragraph" w:styleId="P25">
    <w:name w:val="ParagraphStyle24"/>
    <w:hidden/>
    <w:pPr>
      <w:bidi w:val="0"/>
      <w:jc w:val="left"/>
    </w:pPr>
  </w:style>
  <w:style w:type="paragraph" w:styleId="P26">
    <w:name w:val="ParagraphStyle25"/>
    <w:hidden/>
    <w:pPr>
      <w:shd w:val="clear" w:fill="auto"/>
      <w:bidi w:val="0"/>
      <w:jc w:val="left"/>
    </w:pPr>
  </w:style>
  <w:style w:type="paragraph" w:styleId="P27">
    <w:name w:val="ParagraphStyle26"/>
    <w:hidden/>
    <w:pPr>
      <w:bidi w:val="0"/>
      <w:jc w:val="left"/>
    </w:pPr>
  </w:style>
  <w:style w:type="paragraph" w:styleId="P28">
    <w:name w:val="ParagraphStyle2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4"/>
      <w:szCs w:val="24"/>
      <w:u w:val="none"/>
    </w:rPr>
  </w:style>
  <w:style w:type="character" w:styleId="C19">
    <w:name w:val="CharacterStyle15"/>
    <w:hidden/>
    <w:rPr>
      <w:rFonts w:ascii="Arial" w:cs="Arial" w:hAnsi="Arial" w:eastAsia="Arial"/>
      <w:b w:val="1"/>
      <w:i w:val="0"/>
      <w:strike w:val="0"/>
      <w:noProof w:val="1"/>
      <w:color w:val="000000"/>
      <w:sz w:val="22"/>
      <w:szCs w:val="22"/>
      <w:u w:val="none"/>
    </w:rPr>
  </w:style>
  <w:style w:type="character" w:styleId="C20">
    <w:name w:val="CharacterStyle1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