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42F647" Type="http://schemas.openxmlformats.org/officeDocument/2006/relationships/officeDocument" Target="/word/document.xml" /><Relationship Id="coreR6242F647" Type="http://schemas.openxmlformats.org/package/2006/relationships/metadata/core-properties" Target="/docProps/core.xml" /><Relationship Id="customR6242F6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Brusič/brusička drahých kamenů (kód: 82-009-M)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drahých kamenů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a způsobu zpracování výbrusů drahých kamenů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Samostatné zpracování výtvarného návrhu na vybroušení drahých kamenů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ošetřování a údržba nástrojů a pomůcek pro broušení drahých kamenů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a leštění drahých kamenů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Brusič/brusička drahých kamenů, 28.4.2026 21:19:00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67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https://www.nsp.cz/jednotka-prace/brusic-drahych-kamenu#zdravotni-zpusobilost).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komplexní ověření znalostí a dovedností podle tohoto hodnoticího standardu autorizovaná osoba předloží uchazeči jeden kus drahého kamene a zároveň určí druh výbrusu, který uchazeč použije na jeho vybroušení. Uchazeč na základě tohoto zadání vypracuje výtvarný návrh, dle kterého pak výbrus zrealizuje. Výtvarný návrh bude proveden technikou kresba tužkou na výkrese velikosti A4.</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výbrusů.</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Brusič/brusička drahých kamenů, 28.4.2026 21:19:00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řemesla a umělecká řemesla, sekce uměleckořemeslná,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Zajíc – SUPŠ a VOŠ Turnov</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Ježek – OSVČ</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Rudolfinea, o. s.</w:t>
      </w:r>
    </w:p>
    <w:p>
      <w:pPr>
        <w:pStyle w:val="P21"/>
        <w:framePr w:w="7654" w:h="331" w:hRule="exact" w:wrap="none" w:vAnchor="page" w:hAnchor="margin" w:x="28" w:y="15940"/>
        <w:rPr>
          <w:rStyle w:val="C16"/>
          <w:rtl w:val="0"/>
        </w:rPr>
      </w:pPr>
      <w:r>
        <w:rPr>
          <w:rStyle w:val="C16"/>
          <w:rtl w:val="0"/>
        </w:rPr>
        <w:t>Brusič/brusička drahých kamenů, 28.4.2026 21:19:00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