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9A2CF9" Type="http://schemas.openxmlformats.org/officeDocument/2006/relationships/officeDocument" Target="/word/document.xml" /><Relationship Id="coreR599A2CF9" Type="http://schemas.openxmlformats.org/package/2006/relationships/metadata/core-properties" Target="/docProps/core.xml" /><Relationship Id="customR599A2C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pro výrobu čalouněných dveří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posuzování kvality materiálů pro výrobu a opravy čalounění dveří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výpočty rozměrů, tvarů, povrchů pro výrobu a opravy čalounění dveří včetně výpočtu ceny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čalounění dveří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Upravování základu dveří – zkracování, rozkreslení a umístění lišt nebo lepenky dle návrhu, včetně okolí zámku, kliky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Vrstvení, lepení a jiné spojování výplní čalouněných dveří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Potahování čalouněných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27.10.2026 2:22:34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opravu hladce čalouněných dveří s potahem ze syntetické náhrady usně 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čalounění dveří s potahem usně, dílce potahu budou spojené strojovým sešíváním a potah bude v křížení švů zdoben a současně k základu dveří připevněn hřeby s okrasnou hlavou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 respektování zadání a technické dokumentace, ke kvalitě práce, vzhledu a funkčnosti zhotoveného výrobku, k znalosti čalounických materiálů a ke znalosti značení a údržby čalouněných výrobků. Měření materiálů a polotovarů musí být v souladu s platnými normami. Rozměry a zpracování čalouněných dveří musí být ve správné velikosti vzhledem k velikosti zárubní, způsobu otevírání a výkresové dokumentaci.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27.10.2026 2:22:34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s., Bystřice pod Hostýnem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27.10.2026 2:22:34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71652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