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1242A3" Type="http://schemas.openxmlformats.org/officeDocument/2006/relationships/officeDocument" Target="/word/document.xml" /><Relationship Id="coreR401242A3" Type="http://schemas.openxmlformats.org/package/2006/relationships/metadata/core-properties" Target="/docProps/core.xml" /><Relationship Id="customR401242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zámečník/zámečnice (kód: 23-073-H)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zámečník/zámečnice,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Strojní mechanik (kód: 23-51-H/01)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Zámečník/zámečnice kolejových konstrukcí a vozidel (kód: 23-071-H)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Provozní zámečník/zámečnice (kód: 23-073-H)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Montér/montérka ocelových konstrukcí (kód: 23-002-H)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(kód: 23-001-H)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Zámečník/zámečnice (kód: 23-003-H)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6.2.2012 do neomezeně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Servisní mechanik/mechanička "malých" chladicích a klimatizačních zařízení a tepelných čerpadel (kód: 23-054-H)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Servisní mechanik/mechanička "velkých" chladicích a klimatizačních zařízení a tepelných čerpadel (kód: 23-055-H)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Hydraulikář/hydraulikářka v těžbě a úpravě nerostných surovin (kód: 21-071-H)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28.1.2009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Strojní mechanik (kód: 23-99-H/25)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Zámečník/zámečnice kolejových konstrukcí a vozidel (kód: 23-071-H)</w:t>
      </w:r>
    </w:p>
    <w:p>
      <w:pPr>
        <w:pStyle w:val="P13"/>
        <w:framePr w:w="398" w:h="268" w:hRule="exact" w:wrap="none" w:vAnchor="page" w:hAnchor="margin" w:x="28" w:y="980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0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10074"/>
        <w:rPr>
          <w:rStyle w:val="C13"/>
          <w:rtl w:val="0"/>
        </w:rPr>
      </w:pPr>
      <w:r>
        <w:rPr>
          <w:rStyle w:val="C13"/>
          <w:rtl w:val="0"/>
        </w:rPr>
        <w:t>Provozní zámečník/zámečnice (kód: 23-073-H)</w:t>
      </w:r>
    </w:p>
    <w:p>
      <w:pPr>
        <w:pStyle w:val="P13"/>
        <w:framePr w:w="398" w:h="268" w:hRule="exact" w:wrap="none" w:vAnchor="page" w:hAnchor="margin" w:x="28" w:y="104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35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10703"/>
        <w:rPr>
          <w:rStyle w:val="C13"/>
          <w:rtl w:val="0"/>
        </w:rPr>
      </w:pPr>
      <w:r>
        <w:rPr>
          <w:rStyle w:val="C13"/>
          <w:rtl w:val="0"/>
        </w:rPr>
        <w:t>Montér/montérka ocelových konstrukcí (kód: 23-002-H)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(kód: 23-001-H)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Zámečník/zámečnice (kód: 23-003-H)</w:t>
      </w:r>
    </w:p>
    <w:p>
      <w:pPr>
        <w:pStyle w:val="P13"/>
        <w:framePr w:w="398" w:h="268" w:hRule="exact" w:wrap="none" w:vAnchor="page" w:hAnchor="margin" w:x="28" w:y="115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560"/>
        <w:rPr>
          <w:rStyle w:val="C15"/>
          <w:rtl w:val="0"/>
        </w:rPr>
      </w:pPr>
      <w:r>
        <w:rPr>
          <w:rStyle w:val="C15"/>
          <w:rtl w:val="0"/>
        </w:rPr>
        <w:t>Platnost od 6.2.2012 do neomezeně</w:t>
      </w:r>
    </w:p>
    <w:p>
      <w:pPr>
        <w:pStyle w:val="P12"/>
        <w:framePr w:w="10256" w:h="248" w:hRule="exact" w:wrap="none" w:vAnchor="page" w:hAnchor="margin" w:x="482" w:y="11828"/>
        <w:rPr>
          <w:rStyle w:val="C13"/>
          <w:rtl w:val="0"/>
        </w:rPr>
      </w:pPr>
      <w:r>
        <w:rPr>
          <w:rStyle w:val="C13"/>
          <w:rtl w:val="0"/>
        </w:rPr>
        <w:t>Servisní mechanik/mechanička "malých" chladicích a klimatizačních zařízení a tepelných čerpadel (kód: 23-054-H)</w:t>
      </w:r>
    </w:p>
    <w:p>
      <w:pPr>
        <w:pStyle w:val="P12"/>
        <w:framePr w:w="10256" w:h="248" w:hRule="exact" w:wrap="none" w:vAnchor="page" w:hAnchor="margin" w:x="482" w:y="12076"/>
        <w:rPr>
          <w:rStyle w:val="C13"/>
          <w:rtl w:val="0"/>
        </w:rPr>
      </w:pPr>
      <w:r>
        <w:rPr>
          <w:rStyle w:val="C13"/>
          <w:rtl w:val="0"/>
        </w:rPr>
        <w:t>Servisní mechanik/mechanička "velkých" chladicích a klimatizačních zařízení a tepelných čerpadel (kód: 23-055-H)</w:t>
      </w:r>
    </w:p>
    <w:p>
      <w:pPr>
        <w:pStyle w:val="P6"/>
        <w:framePr w:w="10710" w:h="113" w:hRule="exact" w:wrap="none" w:vAnchor="page" w:hAnchor="margin" w:x="28" w:y="123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5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9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4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9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4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5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308"/>
        <w:rPr>
          <w:rStyle w:val="C18"/>
          <w:rtl w:val="0"/>
        </w:rPr>
      </w:pPr>
      <w:r>
        <w:rPr>
          <w:rStyle w:val="C18"/>
          <w:rtl w:val="0"/>
        </w:rPr>
        <w:t>Provozní zámečník</w:t>
      </w:r>
    </w:p>
    <w:p>
      <w:pPr>
        <w:pStyle w:val="P20"/>
        <w:framePr w:w="5338" w:h="376" w:hRule="exact" w:wrap="none" w:vAnchor="page" w:hAnchor="margin" w:x="5383" w:y="1325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308"/>
        <w:rPr>
          <w:rStyle w:val="C19"/>
          <w:rtl w:val="0"/>
        </w:rPr>
      </w:pPr>
      <w:r>
        <w:rPr>
          <w:rStyle w:val="C19"/>
          <w:rtl w:val="0"/>
        </w:rPr>
        <w:t>Zámečník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zámečník/zámečnice,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