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A88E3" Type="http://schemas.openxmlformats.org/officeDocument/2006/relationships/officeDocument" Target="/word/document.xml" /><Relationship Id="coreR610A88E3" Type="http://schemas.openxmlformats.org/package/2006/relationships/metadata/core-properties" Target="/docProps/core.xml" /><Relationship Id="customR610A8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dřevařských strojů a zařízení, 29.4.2026 0:24:00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konkrétního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a zdůvodnit vhodný materiál nebo polotovar pro strojní opracování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podle konkrétního zadání, výběr a kontrolu jakosti materiálů v souladu s technickou dokumentací při dodržení BOZP a PO</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Zvolit stroj a strojní zařízení pro opracování materiálů podle konkrétního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Provést nastavení strojů a zařízení, jejich bezpečnostních prvků v souladu s BOZP a PO</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d) Provést obsluhu a údržbu dřevoobráběcích strojů a zařízení v souladu s BOZP a PO</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340" w:hRule="exact" w:wrap="none" w:vAnchor="page" w:hAnchor="margin" w:x="28" w:y="11430"/>
        <w:rPr>
          <w:rStyle w:val="C18"/>
          <w:rtl w:val="0"/>
        </w:rPr>
      </w:pPr>
      <w:r>
        <w:rPr>
          <w:rStyle w:val="C18"/>
          <w:rtl w:val="0"/>
        </w:rPr>
        <w:t>Obsluha sušáren řeziva a přířezů ve výrobě dřevařských polotovarů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Vysvětlit rozdíly mezi jednotlivými druhy sušáren</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376" w:hRule="exact" w:wrap="none" w:vAnchor="page" w:hAnchor="margin" w:x="45" w:y="12621"/>
        <w:rPr>
          <w:rStyle w:val="C3"/>
          <w:rtl w:val="0"/>
        </w:rPr>
      </w:pPr>
    </w:p>
    <w:p>
      <w:pPr>
        <w:pStyle w:val="P17"/>
        <w:framePr w:w="6658" w:h="249" w:hRule="exact" w:wrap="none" w:vAnchor="page" w:hAnchor="margin" w:x="71" w:y="12677"/>
        <w:rPr>
          <w:rStyle w:val="C13"/>
          <w:rtl w:val="0"/>
        </w:rPr>
      </w:pPr>
      <w:r>
        <w:rPr>
          <w:rStyle w:val="C13"/>
          <w:rtl w:val="0"/>
        </w:rPr>
        <w:t>b) Uvést vybavení sušáren včetně parametrů</w:t>
      </w:r>
    </w:p>
    <w:p>
      <w:pPr>
        <w:pStyle w:val="P30"/>
        <w:framePr w:w="3921" w:h="376" w:hRule="exact" w:wrap="none" w:vAnchor="page" w:hAnchor="margin" w:x="6800" w:y="12621"/>
        <w:rPr>
          <w:rStyle w:val="C3"/>
          <w:rtl w:val="0"/>
        </w:rPr>
      </w:pPr>
    </w:p>
    <w:p>
      <w:pPr>
        <w:pStyle w:val="P31"/>
        <w:framePr w:w="3839" w:h="249" w:hRule="exact" w:wrap="none" w:vAnchor="page" w:hAnchor="margin" w:x="6856" w:y="12677"/>
        <w:rPr>
          <w:rStyle w:val="C22"/>
          <w:rtl w:val="0"/>
        </w:rPr>
      </w:pPr>
      <w:r>
        <w:rPr>
          <w:rStyle w:val="C22"/>
          <w:rtl w:val="0"/>
        </w:rPr>
        <w:t>Ústní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Vysvětlit princip sušení v jednotlivých druzích sušáren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d) Provést a zdůvodnit obsluhu sušárny, podle konkrétního zadání, při dodržení BOZP a PO</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e) Provést základní údržbu sušárny dřeva podle konkrétního zadání</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29.4.2026 0:24:00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podle konkrétního zadání, při dodržení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údržbu strojního zařízení na zpracování dřevního odpadu podle konkrétního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hotového polotovaru či výrobku v dřevařské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zásady označování řeziva podle platných předpisů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podle konkrétního zadání, kontrolu hotového produktu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Zpracování průvodní dokumentace v dřevařské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Zaznamenat průběh výroby v tištěné nebo elektronické podobě podle konkrétního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29.4.2026 0:24:00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https://nsp.cz/jednotka-prace/obsluha-drevarskych-stroj#zdravotni-zpusobilost).</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samostatnost rozhodování, ekonomické hledisko výroby a na kvalitu provedené práce: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 z těchto možností:</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1140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vybraných strojů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sušárny dřeva, pilin apod. zařízení a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obsluhu peletovacího nebo briketovacího stroje na zpracování dřevního odpadu a vyrobí cca 10 kg dřevěných briket nebo dřevních pelet, určí pracovní rizika a stanoví použití osobních ochranných pomůcek </w:t>
      </w:r>
    </w:p>
    <w:p>
      <w:pPr>
        <w:keepNext w:val="0"/>
        <w:keepLines w:val="1"/>
        <w:framePr w:w="10766" w:h="1140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běžnou údržbu (očištění, promazání apod.) a malou opravu (např. výměnu řezného nástroje apod.) použitých (minimálně tří) dřevařských strojů a zařízení na výrobu dřevěných briket nebo dřevních pelet. Při této činnosti určí pracovní rizika a stanoví použití osobních ochranných pomůcek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vlastní ochranný oděv, obuv a OPP podle konkrétního zadání (ochranu zraku, brýle nebo štít, pracovní rukavice).</w:t>
      </w:r>
    </w:p>
    <w:p>
      <w:pPr>
        <w:keepNext w:val="0"/>
        <w:keepLines w:val="0"/>
        <w:framePr w:w="10766" w:h="114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a PO, ohodnotí zkoušející danou kompetenci, při níž došlo k porušení zásad BOZP a PO, výsledkem „nesplnil“.</w:t>
      </w:r>
    </w:p>
    <w:p>
      <w:pPr>
        <w:pStyle w:val="P21"/>
        <w:framePr w:w="7654" w:h="331" w:hRule="exact" w:wrap="none" w:vAnchor="page" w:hAnchor="margin" w:x="28" w:y="15940"/>
        <w:rPr>
          <w:rStyle w:val="C16"/>
          <w:rtl w:val="0"/>
        </w:rPr>
      </w:pPr>
      <w:r>
        <w:rPr>
          <w:rStyle w:val="C16"/>
          <w:rtl w:val="0"/>
        </w:rPr>
        <w:t>Obsluha dřevařských strojů a zařízení, 29.4.2026 0:24:00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Obsluha dřevařských strojů a zařízení, 29.4.2026 0:24:00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29.4.2026 0:24:00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164"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16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přípravy na zkoušku</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29.4.2026 0:24:00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Obsluha dřevařských strojů a zařízení, 29.4.2026 0:24:00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7243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E54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B02744"/>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8F21E0B"/>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7E9C06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4CC75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