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DF3554" Type="http://schemas.openxmlformats.org/officeDocument/2006/relationships/officeDocument" Target="/word/document.xml" /><Relationship Id="coreR78DF3554" Type="http://schemas.openxmlformats.org/package/2006/relationships/metadata/core-properties" Target="/docProps/core.xml" /><Relationship Id="customR78DF35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Montážník nábytkových sestav, 30.7.2026 5:59:58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 plynu, vzduchotechniky, počítačových, komunikačních či audio-video sítí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Rozměřit podle technické dokumentace interiérové prostory a provést související výpočty (rozmístění jednotlivých skříněk, interiérových prvků, rozmístění a počet montážních otvorů)</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376" w:hRule="exact" w:wrap="none" w:vAnchor="page" w:hAnchor="margin" w:x="45" w:y="6245"/>
        <w:rPr>
          <w:rStyle w:val="C3"/>
          <w:rtl w:val="0"/>
        </w:rPr>
      </w:pPr>
    </w:p>
    <w:p>
      <w:pPr>
        <w:pStyle w:val="P17"/>
        <w:framePr w:w="6658" w:h="249" w:hRule="exact" w:wrap="none" w:vAnchor="page" w:hAnchor="margin" w:x="71" w:y="6301"/>
        <w:rPr>
          <w:rStyle w:val="C13"/>
          <w:rtl w:val="0"/>
        </w:rPr>
      </w:pPr>
      <w:r>
        <w:rPr>
          <w:rStyle w:val="C13"/>
          <w:rtl w:val="0"/>
        </w:rPr>
        <w:t>d) Při pracovních operacích dodržovat zásady BOZP a PO</w:t>
      </w:r>
    </w:p>
    <w:p>
      <w:pPr>
        <w:pStyle w:val="P30"/>
        <w:framePr w:w="3921" w:h="376" w:hRule="exact" w:wrap="none" w:vAnchor="page" w:hAnchor="margin" w:x="6800" w:y="6245"/>
        <w:rPr>
          <w:rStyle w:val="C3"/>
          <w:rtl w:val="0"/>
        </w:rPr>
      </w:pPr>
    </w:p>
    <w:p>
      <w:pPr>
        <w:pStyle w:val="P31"/>
        <w:framePr w:w="3839" w:h="249" w:hRule="exact" w:wrap="none" w:vAnchor="page" w:hAnchor="margin" w:x="6856" w:y="6301"/>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547" w:hRule="exact" w:wrap="none" w:vAnchor="page" w:hAnchor="margin" w:x="28" w:y="7170"/>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Převzít pracoviště pro montáž a zdokumentovat stav pracoviště při převzetí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Vypracovat na základě technické dokumentace a montážního návodu postup práce, způsob provedení jednotlivých operací montáže nábytkových jednotek a sestav včetně příslušenství a dalších prvků interiérového zařízení ze dřeva, materiálů na bázi dřeva, kovu, skla, plastů</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Zvolit nástroje, nářadí, pomůcky a měřidla</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 a ústní ověření</w:t>
      </w:r>
    </w:p>
    <w:p>
      <w:pPr>
        <w:pStyle w:val="P16"/>
        <w:framePr w:w="6710" w:h="607" w:hRule="exact" w:wrap="none" w:vAnchor="page" w:hAnchor="margin" w:x="45" w:y="10231"/>
        <w:rPr>
          <w:rStyle w:val="C3"/>
          <w:rtl w:val="0"/>
        </w:rPr>
      </w:pPr>
    </w:p>
    <w:p>
      <w:pPr>
        <w:pStyle w:val="P17"/>
        <w:framePr w:w="6658" w:h="480" w:hRule="exact" w:wrap="none" w:vAnchor="page" w:hAnchor="margin" w:x="71" w:y="10287"/>
        <w:rPr>
          <w:rStyle w:val="C13"/>
          <w:rtl w:val="0"/>
        </w:rPr>
      </w:pPr>
      <w:r>
        <w:rPr>
          <w:rStyle w:val="C13"/>
          <w:rtl w:val="0"/>
        </w:rPr>
        <w:t>d) Zvolit druh a množství polotovarů a součástek, kování, pomocného materiálu</w:t>
      </w:r>
    </w:p>
    <w:p>
      <w:pPr>
        <w:pStyle w:val="P30"/>
        <w:framePr w:w="3921" w:h="607" w:hRule="exact" w:wrap="none" w:vAnchor="page" w:hAnchor="margin" w:x="6800" w:y="10231"/>
        <w:rPr>
          <w:rStyle w:val="C3"/>
          <w:rtl w:val="0"/>
        </w:rPr>
      </w:pPr>
    </w:p>
    <w:p>
      <w:pPr>
        <w:pStyle w:val="P31"/>
        <w:framePr w:w="3839" w:h="480" w:hRule="exact" w:wrap="none" w:vAnchor="page" w:hAnchor="margin" w:x="6856" w:y="10287"/>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Rozměřit pracoviště, zjistit pravoúhlost rohů, svislost stěn</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4"/>
        <w:rPr>
          <w:rStyle w:val="C3"/>
          <w:rtl w:val="0"/>
        </w:rPr>
      </w:pPr>
    </w:p>
    <w:p>
      <w:pPr>
        <w:pStyle w:val="P17"/>
        <w:framePr w:w="6658" w:h="249" w:hRule="exact" w:wrap="none" w:vAnchor="page" w:hAnchor="margin" w:x="71" w:y="11270"/>
        <w:rPr>
          <w:rStyle w:val="C13"/>
          <w:rtl w:val="0"/>
        </w:rPr>
      </w:pPr>
      <w:r>
        <w:rPr>
          <w:rStyle w:val="C13"/>
          <w:rtl w:val="0"/>
        </w:rPr>
        <w:t>f) Při pracovních operacích dodržovat zásady BOZP a PO</w:t>
      </w:r>
    </w:p>
    <w:p>
      <w:pPr>
        <w:pStyle w:val="P30"/>
        <w:framePr w:w="3921" w:h="376" w:hRule="exact" w:wrap="none" w:vAnchor="page" w:hAnchor="margin" w:x="6800" w:y="11214"/>
        <w:rPr>
          <w:rStyle w:val="C3"/>
          <w:rtl w:val="0"/>
        </w:rPr>
      </w:pPr>
    </w:p>
    <w:p>
      <w:pPr>
        <w:pStyle w:val="P31"/>
        <w:framePr w:w="3839" w:h="249" w:hRule="exact" w:wrap="none" w:vAnchor="page" w:hAnchor="margin" w:x="6856" w:y="11270"/>
        <w:rPr>
          <w:rStyle w:val="C22"/>
          <w:rtl w:val="0"/>
        </w:rPr>
      </w:pPr>
      <w:r>
        <w:rPr>
          <w:rStyle w:val="C22"/>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Manipulace s nábytkem a ostatními doplňkovými výrobky</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Zvolit pomůcky k manipulaci</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Praktické předvedení a ústní ověření</w:t>
      </w:r>
    </w:p>
    <w:p>
      <w:pPr>
        <w:pStyle w:val="P16"/>
        <w:framePr w:w="6710" w:h="831" w:hRule="exact" w:wrap="none" w:vAnchor="page" w:hAnchor="margin" w:x="45" w:y="13331"/>
        <w:rPr>
          <w:rStyle w:val="C3"/>
          <w:rtl w:val="0"/>
        </w:rPr>
      </w:pPr>
    </w:p>
    <w:p>
      <w:pPr>
        <w:pStyle w:val="P17"/>
        <w:framePr w:w="6658" w:h="704" w:hRule="exact" w:wrap="none" w:vAnchor="page" w:hAnchor="margin" w:x="71" w:y="13387"/>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3331"/>
        <w:rPr>
          <w:rStyle w:val="C3"/>
          <w:rtl w:val="0"/>
        </w:rPr>
      </w:pPr>
    </w:p>
    <w:p>
      <w:pPr>
        <w:pStyle w:val="P31"/>
        <w:framePr w:w="3839" w:h="704" w:hRule="exact" w:wrap="none" w:vAnchor="page" w:hAnchor="margin" w:x="6856" w:y="13387"/>
        <w:rPr>
          <w:rStyle w:val="C22"/>
          <w:rtl w:val="0"/>
        </w:rPr>
      </w:pPr>
      <w:r>
        <w:rPr>
          <w:rStyle w:val="C22"/>
          <w:rtl w:val="0"/>
        </w:rPr>
        <w:t>Praktické předvedení a ústní ověření</w:t>
      </w:r>
    </w:p>
    <w:p>
      <w:pPr>
        <w:pStyle w:val="P12"/>
        <w:framePr w:w="6710" w:h="607" w:hRule="exact" w:wrap="none" w:vAnchor="page" w:hAnchor="margin" w:x="45" w:y="14162"/>
        <w:rPr>
          <w:rStyle w:val="C3"/>
          <w:rtl w:val="0"/>
        </w:rPr>
      </w:pPr>
    </w:p>
    <w:p>
      <w:pPr>
        <w:pStyle w:val="P13"/>
        <w:framePr w:w="6658" w:h="480" w:hRule="exact" w:wrap="none" w:vAnchor="page" w:hAnchor="margin" w:x="71" w:y="14218"/>
        <w:rPr>
          <w:rStyle w:val="C11"/>
          <w:rtl w:val="0"/>
        </w:rPr>
      </w:pPr>
      <w:r>
        <w:rPr>
          <w:rStyle w:val="C11"/>
          <w:rtl w:val="0"/>
        </w:rPr>
        <w:t>c) Dodržovat zásady BOZP při manipulaci s nábytkem a ostatními doplňkovými výrobky</w:t>
      </w:r>
    </w:p>
    <w:p>
      <w:pPr>
        <w:pStyle w:val="P28"/>
        <w:framePr w:w="3921" w:h="607" w:hRule="exact" w:wrap="none" w:vAnchor="page" w:hAnchor="margin" w:x="6800" w:y="14162"/>
        <w:rPr>
          <w:rStyle w:val="C3"/>
          <w:rtl w:val="0"/>
        </w:rPr>
      </w:pPr>
    </w:p>
    <w:p>
      <w:pPr>
        <w:pStyle w:val="P29"/>
        <w:framePr w:w="3839" w:h="480"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30.7.2026 5:59:58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Při všech pracovních operacích dodržet zásady BOZP a PO</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Rozměrové vrtání a montáž kotevní techniky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Stanovit technologickou dobu tuhnutí pojiv</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Písemné a ústní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c) Rozměřit a zakreslit body pro vyvrtání otvorů do stěn, případně i stropu</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d) Provést seřízení a běžnou údržbu ručních dřevoobráběcích strojů, nástrojů a nářadí</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e) Vyvrtat, vyčistit a zkontrolovat otvory v místech podle předchozího rozměření a zakreslení</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Praktické předvedení a ústní ověření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Vložit a upevnit kotevní materiály do otvorů podle technologického postupu</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 a ústní ověření</w:t>
      </w:r>
    </w:p>
    <w:p>
      <w:pPr>
        <w:pStyle w:val="P12"/>
        <w:framePr w:w="6710" w:h="607" w:hRule="exact" w:wrap="none" w:vAnchor="page" w:hAnchor="margin" w:x="45" w:y="9457"/>
        <w:rPr>
          <w:rStyle w:val="C3"/>
          <w:rtl w:val="0"/>
        </w:rPr>
      </w:pPr>
    </w:p>
    <w:p>
      <w:pPr>
        <w:pStyle w:val="P13"/>
        <w:framePr w:w="6658" w:h="480" w:hRule="exact" w:wrap="none" w:vAnchor="page" w:hAnchor="margin" w:x="71" w:y="9513"/>
        <w:rPr>
          <w:rStyle w:val="C11"/>
          <w:rtl w:val="0"/>
        </w:rPr>
      </w:pPr>
      <w:r>
        <w:rPr>
          <w:rStyle w:val="C11"/>
          <w:rtl w:val="0"/>
        </w:rPr>
        <w:t>g) Zkontrolovat po technologické době tuhnutí pojiv finální kvalitu provedení podle technologického postupu</w:t>
      </w:r>
    </w:p>
    <w:p>
      <w:pPr>
        <w:pStyle w:val="P28"/>
        <w:framePr w:w="3921" w:h="607" w:hRule="exact" w:wrap="none" w:vAnchor="page" w:hAnchor="margin" w:x="6800" w:y="9457"/>
        <w:rPr>
          <w:rStyle w:val="C3"/>
          <w:rtl w:val="0"/>
        </w:rPr>
      </w:pPr>
    </w:p>
    <w:p>
      <w:pPr>
        <w:pStyle w:val="P29"/>
        <w:framePr w:w="3839" w:h="480" w:hRule="exact" w:wrap="none" w:vAnchor="page" w:hAnchor="margin" w:x="6856" w:y="9513"/>
        <w:rPr>
          <w:rStyle w:val="C21"/>
          <w:rtl w:val="0"/>
        </w:rPr>
      </w:pPr>
      <w:r>
        <w:rPr>
          <w:rStyle w:val="C21"/>
          <w:rtl w:val="0"/>
        </w:rPr>
        <w:t>Praktické předvedení a ústní ověření</w:t>
      </w:r>
    </w:p>
    <w:p>
      <w:pPr>
        <w:pStyle w:val="P16"/>
        <w:framePr w:w="6710" w:h="376" w:hRule="exact" w:wrap="none" w:vAnchor="page" w:hAnchor="margin" w:x="45" w:y="10064"/>
        <w:rPr>
          <w:rStyle w:val="C3"/>
          <w:rtl w:val="0"/>
        </w:rPr>
      </w:pPr>
    </w:p>
    <w:p>
      <w:pPr>
        <w:pStyle w:val="P17"/>
        <w:framePr w:w="6658" w:h="249" w:hRule="exact" w:wrap="none" w:vAnchor="page" w:hAnchor="margin" w:x="71" w:y="10120"/>
        <w:rPr>
          <w:rStyle w:val="C13"/>
          <w:rtl w:val="0"/>
        </w:rPr>
      </w:pPr>
      <w:r>
        <w:rPr>
          <w:rStyle w:val="C13"/>
          <w:rtl w:val="0"/>
        </w:rPr>
        <w:t>h) Při všech pracovních operacích dodržet zásady BOZP a PO</w:t>
      </w:r>
    </w:p>
    <w:p>
      <w:pPr>
        <w:pStyle w:val="P30"/>
        <w:framePr w:w="3921" w:h="376" w:hRule="exact" w:wrap="none" w:vAnchor="page" w:hAnchor="margin" w:x="6800" w:y="10064"/>
        <w:rPr>
          <w:rStyle w:val="C3"/>
          <w:rtl w:val="0"/>
        </w:rPr>
      </w:pPr>
    </w:p>
    <w:p>
      <w:pPr>
        <w:pStyle w:val="P31"/>
        <w:framePr w:w="3839" w:h="249" w:hRule="exact" w:wrap="none" w:vAnchor="page" w:hAnchor="margin" w:x="6856" w:y="10120"/>
        <w:rPr>
          <w:rStyle w:val="C22"/>
          <w:rtl w:val="0"/>
        </w:rPr>
      </w:pPr>
      <w:r>
        <w:rPr>
          <w:rStyle w:val="C22"/>
          <w:rtl w:val="0"/>
        </w:rPr>
        <w:t>Praktické předvedení</w:t>
      </w:r>
    </w:p>
    <w:p>
      <w:pPr>
        <w:pStyle w:val="P32"/>
        <w:framePr w:w="10710" w:h="248" w:hRule="exact" w:wrap="none" w:vAnchor="page" w:hAnchor="margin" w:x="28" w:y="10553"/>
        <w:rPr>
          <w:rStyle w:val="C23"/>
          <w:rtl w:val="0"/>
        </w:rPr>
      </w:pPr>
      <w:r>
        <w:rPr>
          <w:rStyle w:val="C23"/>
          <w:rtl w:val="0"/>
        </w:rPr>
        <w:t>Je třeba splnit všechna kritéria.</w:t>
      </w:r>
    </w:p>
    <w:p>
      <w:pPr>
        <w:pStyle w:val="P23"/>
        <w:framePr w:w="10710" w:h="340" w:hRule="exact" w:wrap="none" w:vAnchor="page" w:hAnchor="margin" w:x="28" w:y="10989"/>
        <w:rPr>
          <w:rStyle w:val="C18"/>
          <w:rtl w:val="0"/>
        </w:rPr>
      </w:pPr>
      <w:r>
        <w:rPr>
          <w:rStyle w:val="C18"/>
          <w:rtl w:val="0"/>
        </w:rPr>
        <w:t>Montáž nábytku a interiérových prvků</w:t>
      </w:r>
    </w:p>
    <w:p>
      <w:pPr>
        <w:pStyle w:val="P24"/>
        <w:framePr w:w="6713" w:h="376" w:hRule="exact" w:wrap="none" w:vAnchor="page" w:hAnchor="margin" w:x="45" w:y="11428"/>
        <w:rPr>
          <w:rStyle w:val="C3"/>
          <w:rtl w:val="0"/>
        </w:rPr>
      </w:pPr>
    </w:p>
    <w:p>
      <w:pPr>
        <w:pStyle w:val="P25"/>
        <w:framePr w:w="6661" w:h="249" w:hRule="exact" w:wrap="none" w:vAnchor="page" w:hAnchor="margin" w:x="71" w:y="11499"/>
        <w:rPr>
          <w:rStyle w:val="C19"/>
          <w:rtl w:val="0"/>
        </w:rPr>
      </w:pPr>
      <w:r>
        <w:rPr>
          <w:rStyle w:val="C19"/>
          <w:rtl w:val="0"/>
        </w:rPr>
        <w:t>Kritéria hodnocení</w:t>
      </w:r>
    </w:p>
    <w:p>
      <w:pPr>
        <w:pStyle w:val="P26"/>
        <w:framePr w:w="3918" w:h="376" w:hRule="exact" w:wrap="none" w:vAnchor="page" w:hAnchor="margin" w:x="6803" w:y="11428"/>
        <w:rPr>
          <w:rStyle w:val="C3"/>
          <w:rtl w:val="0"/>
        </w:rPr>
      </w:pPr>
    </w:p>
    <w:p>
      <w:pPr>
        <w:pStyle w:val="P27"/>
        <w:framePr w:w="3836" w:h="249" w:hRule="exact" w:wrap="none" w:vAnchor="page" w:hAnchor="margin" w:x="6859" w:y="11499"/>
        <w:rPr>
          <w:rStyle w:val="C20"/>
          <w:rtl w:val="0"/>
        </w:rPr>
      </w:pPr>
      <w:r>
        <w:rPr>
          <w:rStyle w:val="C20"/>
          <w:rtl w:val="0"/>
        </w:rPr>
        <w:t>Způsoby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a) Provést předmontáž kování, podsestav a montáž nábytku a nábytkových sestav včetně příslušenství, dodržovat postup práce dle montážního návodu od výrobce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Praktické předvedení a ústní ověření</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b) Provést osazení skleněné výplně rámů</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a ústní ověření</w:t>
      </w:r>
    </w:p>
    <w:p>
      <w:pPr>
        <w:pStyle w:val="P12"/>
        <w:framePr w:w="6710" w:h="607" w:hRule="exact" w:wrap="none" w:vAnchor="page" w:hAnchor="margin" w:x="45" w:y="13012"/>
        <w:rPr>
          <w:rStyle w:val="C3"/>
          <w:rtl w:val="0"/>
        </w:rPr>
      </w:pPr>
    </w:p>
    <w:p>
      <w:pPr>
        <w:pStyle w:val="P13"/>
        <w:framePr w:w="6658" w:h="480" w:hRule="exact" w:wrap="none" w:vAnchor="page" w:hAnchor="margin" w:x="71" w:y="1306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3012"/>
        <w:rPr>
          <w:rStyle w:val="C3"/>
          <w:rtl w:val="0"/>
        </w:rPr>
      </w:pPr>
    </w:p>
    <w:p>
      <w:pPr>
        <w:pStyle w:val="P29"/>
        <w:framePr w:w="3839" w:h="480" w:hRule="exact" w:wrap="none" w:vAnchor="page" w:hAnchor="margin" w:x="6856" w:y="13068"/>
        <w:rPr>
          <w:rStyle w:val="C21"/>
          <w:rtl w:val="0"/>
        </w:rPr>
      </w:pPr>
      <w:r>
        <w:rPr>
          <w:rStyle w:val="C21"/>
          <w:rtl w:val="0"/>
        </w:rPr>
        <w:t>Praktické předvedení a ústní ověření</w:t>
      </w:r>
    </w:p>
    <w:p>
      <w:pPr>
        <w:pStyle w:val="P16"/>
        <w:framePr w:w="6710" w:h="376" w:hRule="exact" w:wrap="none" w:vAnchor="page" w:hAnchor="margin" w:x="45" w:y="13619"/>
        <w:rPr>
          <w:rStyle w:val="C3"/>
          <w:rtl w:val="0"/>
        </w:rPr>
      </w:pPr>
    </w:p>
    <w:p>
      <w:pPr>
        <w:pStyle w:val="P17"/>
        <w:framePr w:w="6658" w:h="249" w:hRule="exact" w:wrap="none" w:vAnchor="page" w:hAnchor="margin" w:x="71" w:y="13675"/>
        <w:rPr>
          <w:rStyle w:val="C13"/>
          <w:rtl w:val="0"/>
        </w:rPr>
      </w:pPr>
      <w:r>
        <w:rPr>
          <w:rStyle w:val="C13"/>
          <w:rtl w:val="0"/>
        </w:rPr>
        <w:t>d) Ověřit správnou funkčnost pohyblivých částí</w:t>
      </w:r>
    </w:p>
    <w:p>
      <w:pPr>
        <w:pStyle w:val="P30"/>
        <w:framePr w:w="3921" w:h="376" w:hRule="exact" w:wrap="none" w:vAnchor="page" w:hAnchor="margin" w:x="6800" w:y="13619"/>
        <w:rPr>
          <w:rStyle w:val="C3"/>
          <w:rtl w:val="0"/>
        </w:rPr>
      </w:pPr>
    </w:p>
    <w:p>
      <w:pPr>
        <w:pStyle w:val="P31"/>
        <w:framePr w:w="3839" w:h="249" w:hRule="exact" w:wrap="none" w:vAnchor="page" w:hAnchor="margin" w:x="6856" w:y="13675"/>
        <w:rPr>
          <w:rStyle w:val="C22"/>
          <w:rtl w:val="0"/>
        </w:rPr>
      </w:pPr>
      <w:r>
        <w:rPr>
          <w:rStyle w:val="C22"/>
          <w:rtl w:val="0"/>
        </w:rPr>
        <w:t>Praktické předvedení a ústní ověření</w:t>
      </w:r>
    </w:p>
    <w:p>
      <w:pPr>
        <w:pStyle w:val="P12"/>
        <w:framePr w:w="6710" w:h="376" w:hRule="exact" w:wrap="none" w:vAnchor="page" w:hAnchor="margin" w:x="45" w:y="13995"/>
        <w:rPr>
          <w:rStyle w:val="C3"/>
          <w:rtl w:val="0"/>
        </w:rPr>
      </w:pPr>
    </w:p>
    <w:p>
      <w:pPr>
        <w:pStyle w:val="P13"/>
        <w:framePr w:w="6658" w:h="249" w:hRule="exact" w:wrap="none" w:vAnchor="page" w:hAnchor="margin" w:x="71" w:y="14051"/>
        <w:rPr>
          <w:rStyle w:val="C11"/>
          <w:rtl w:val="0"/>
        </w:rPr>
      </w:pPr>
      <w:r>
        <w:rPr>
          <w:rStyle w:val="C11"/>
          <w:rtl w:val="0"/>
        </w:rPr>
        <w:t>e) Ověřit stabilitu nábytku, nábytkových sestav (odolnost proti převrácení)</w:t>
      </w:r>
    </w:p>
    <w:p>
      <w:pPr>
        <w:pStyle w:val="P28"/>
        <w:framePr w:w="3921" w:h="376" w:hRule="exact" w:wrap="none" w:vAnchor="page" w:hAnchor="margin" w:x="6800" w:y="13995"/>
        <w:rPr>
          <w:rStyle w:val="C3"/>
          <w:rtl w:val="0"/>
        </w:rPr>
      </w:pPr>
    </w:p>
    <w:p>
      <w:pPr>
        <w:pStyle w:val="P29"/>
        <w:framePr w:w="3839" w:h="249" w:hRule="exact" w:wrap="none" w:vAnchor="page" w:hAnchor="margin" w:x="6856" w:y="14051"/>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f) Zkontrolovat smontovanou nábytkovou sestavu a případné nedostatky opravit bez porušení funkčnosti a estetiky</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 a ústní ověření</w:t>
      </w:r>
    </w:p>
    <w:p>
      <w:pPr>
        <w:pStyle w:val="P12"/>
        <w:framePr w:w="6710" w:h="376" w:hRule="exact" w:wrap="none" w:vAnchor="page" w:hAnchor="margin" w:x="45" w:y="14978"/>
        <w:rPr>
          <w:rStyle w:val="C3"/>
          <w:rtl w:val="0"/>
        </w:rPr>
      </w:pPr>
    </w:p>
    <w:p>
      <w:pPr>
        <w:pStyle w:val="P13"/>
        <w:framePr w:w="6658" w:h="249" w:hRule="exact" w:wrap="none" w:vAnchor="page" w:hAnchor="margin" w:x="71" w:y="15034"/>
        <w:rPr>
          <w:rStyle w:val="C11"/>
          <w:rtl w:val="0"/>
        </w:rPr>
      </w:pPr>
      <w:r>
        <w:rPr>
          <w:rStyle w:val="C11"/>
          <w:rtl w:val="0"/>
        </w:rPr>
        <w:t>g) Při všech pracovních operacích dodržet zásady BOZP a PO</w:t>
      </w:r>
    </w:p>
    <w:p>
      <w:pPr>
        <w:pStyle w:val="P28"/>
        <w:framePr w:w="3921" w:h="376" w:hRule="exact" w:wrap="none" w:vAnchor="page" w:hAnchor="margin" w:x="6800" w:y="14978"/>
        <w:rPr>
          <w:rStyle w:val="C3"/>
          <w:rtl w:val="0"/>
        </w:rPr>
      </w:pPr>
    </w:p>
    <w:p>
      <w:pPr>
        <w:pStyle w:val="P29"/>
        <w:framePr w:w="3839" w:h="249" w:hRule="exact" w:wrap="none" w:vAnchor="page" w:hAnchor="margin" w:x="6856" w:y="15034"/>
        <w:rPr>
          <w:rStyle w:val="C21"/>
          <w:rtl w:val="0"/>
        </w:rPr>
      </w:pPr>
      <w:r>
        <w:rPr>
          <w:rStyle w:val="C21"/>
          <w:rtl w:val="0"/>
        </w:rPr>
        <w:t>Praktické předvedení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30.7.2026 5:59:58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kvalitu provedení a případné nedostatky odstranit bez poškození funkčnosti a estetiky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v nábytkářství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montáže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odpadu vzniklého v průběhu montáže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Zaznamenávání technických údajů a výsledků práce při montáži nábytku</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16"/>
        <w:framePr w:w="6710" w:h="831" w:hRule="exact" w:wrap="none" w:vAnchor="page" w:hAnchor="margin" w:x="45" w:y="11075"/>
        <w:rPr>
          <w:rStyle w:val="C3"/>
          <w:rtl w:val="0"/>
        </w:rPr>
      </w:pPr>
    </w:p>
    <w:p>
      <w:pPr>
        <w:pStyle w:val="P17"/>
        <w:framePr w:w="6658" w:h="704" w:hRule="exact" w:wrap="none" w:vAnchor="page" w:hAnchor="margin" w:x="71" w:y="11131"/>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11075"/>
        <w:rPr>
          <w:rStyle w:val="C3"/>
          <w:rtl w:val="0"/>
        </w:rPr>
      </w:pPr>
    </w:p>
    <w:p>
      <w:pPr>
        <w:pStyle w:val="P31"/>
        <w:framePr w:w="3839" w:h="704" w:hRule="exact" w:wrap="none" w:vAnchor="page" w:hAnchor="margin" w:x="6856" w:y="11131"/>
        <w:rPr>
          <w:rStyle w:val="C22"/>
          <w:rtl w:val="0"/>
        </w:rPr>
      </w:pPr>
      <w:r>
        <w:rPr>
          <w:rStyle w:val="C22"/>
          <w:rtl w:val="0"/>
        </w:rPr>
        <w:t>Praktické předvedení a ústní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e) Vypracovat protokol při převzetí a při předání pracoviště</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30.7.2026 5:59:58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11883"/>
        <w:rPr>
          <w:rStyle w:val="C3"/>
          <w:rtl w:val="0"/>
        </w:rPr>
      </w:pPr>
    </w:p>
    <w:p>
      <w:pPr>
        <w:pStyle w:val="P35"/>
        <w:framePr w:w="10710" w:h="340" w:hRule="exact" w:wrap="none" w:vAnchor="page" w:hAnchor="margin" w:x="28" w:y="11883"/>
        <w:rPr>
          <w:rStyle w:val="C25"/>
          <w:rtl w:val="0"/>
        </w:rPr>
      </w:pPr>
      <w:r>
        <w:rPr>
          <w:rStyle w:val="C25"/>
          <w:rtl w:val="0"/>
        </w:rPr>
        <w:t>Výsledné hodnocení</w:t>
      </w:r>
    </w:p>
    <w:p>
      <w:pPr>
        <w:keepNext w:val="0"/>
        <w:keepLines w:val="0"/>
        <w:framePr w:w="10766" w:h="1497" w:hRule="exact" w:wrap="none" w:vAnchor="page" w:hAnchor="margin" w:x="0" w:y="12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947"/>
        <w:rPr>
          <w:rStyle w:val="C3"/>
          <w:rtl w:val="0"/>
        </w:rPr>
      </w:pPr>
    </w:p>
    <w:p>
      <w:pPr>
        <w:pStyle w:val="P35"/>
        <w:framePr w:w="10710" w:h="340" w:hRule="exact" w:wrap="none" w:vAnchor="page" w:hAnchor="margin" w:x="28" w:y="13947"/>
        <w:rPr>
          <w:rStyle w:val="C25"/>
          <w:rtl w:val="0"/>
        </w:rPr>
      </w:pPr>
      <w:r>
        <w:rPr>
          <w:rStyle w:val="C25"/>
          <w:rtl w:val="0"/>
        </w:rPr>
        <w:t>Počet zkoušejících</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nábytkových sestav, 30.7.2026 5:59:58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odborného výcviku nebo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nábytkářské výroby nebo ve funkci učitele odborných předmětů nebo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33-042-H Montážník nábytkových sestav nebo 33-014-H Montážník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nábytkových sestav, 30.7.2026 5:59:58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 simulující reálný prostor stavby resp. místa montáže, vybavený zařízením potřebným k vykonání zkoušky, minimálně s následujícím materiálně-technickým vybavením: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prodlužovací kabel 230 V délky alespoň 15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 prostoru simulujícího reálný prostor stavby</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různých stavebních systémů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svinovací pásmo délky alespoň 20 m, pevný dřevěný nebo kovový dvoumetr, rovnoramenný pravoúhlý trojúhelník s min. délkou ramen 500 mm, teploměr, vlhkoměr, fotoaparát, záznamník, psací a kreslicí potřeby na papír, na zeď nebo strop</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•Schůdky nebo dvojitý žebřík odpovídající bezpečnostním předpisům a umožňující bezpečné provádění přípravných prací a vlastní montáž </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materiálu, dílců, nábytku</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protokol - formulář</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nábytkářských výrobků, zejména nábytkové dílce (boky, dna, půdy, police, dveře, dvířka, sokly, zalištování, zásuvky, úchytky, madla, plastové části, nábytková skla), kovové prvky (podnože, podpěry, kotvy), spojovací materiály a kování (dřevěné kolíky, lamely, lepidlo, vruty, šrouby, závěsy, výsuvy, výklopné mechanismy), kotvicí materiál (hmoždinky, chemické kotvy), brusný papír zrnitosti 80, 120, 180</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montáž nábytku a interiérových prvků: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hoblík, římsovník, sada dlát, sada šroubováků, sada imbusových klíčů, kleště štípací, kleště kombinované, palička dřevěná, palička gumová, pilka ocaska, pilka zářezka, úhelník a pohyblivý úhelník, kladivo malé a velké, brusný paklík, vodováha, metr, tužka, 2 ks ztužidlo - 40 cm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(min. o průměru 2, 3, 4, 5, 6, 8, 10, 12 mm), sada vrtáků do kovu (min. o průměru 2, 3, 4, 5, 6, 8, 10, 12 mm), sada vrtáků do betonu a zdiva (min. o průměru 6, 8, 10, 12 mm), sada bitů, ruční kotoučová pila, ruční elektrický hoblík, ruční kmitací pilka, ruční horní frézka, ruční akumulátorový šroubovák, ruční úhlová bruska, přenosná kotoučová pila, ruční lamelovačka, detektor instalačních sítí</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•Podložka pod montovaný výrobek (koberec nebo pryžová podložka) minimální velikosti 1 x 2,5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očištění nábytkové sestavy a úklid pracoviště: čistý bílý hadr, smetáček, lopatku, vysavač s vysokým výkonem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případné funkčně a esteticky vyhovující drobné opravy nábytkové sestavy.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 nábytkových sestav, 30.7.2026 5:59:58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 nábytkových sestav, 30.7.2026 5:59:58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 nábytkových sestav, 30.7.2026 5:59:58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9BFAF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51A77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74848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8C16A6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