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4F2571" Type="http://schemas.openxmlformats.org/officeDocument/2006/relationships/officeDocument" Target="/word/document.xml" /><Relationship Id="coreR3D4F2571" Type="http://schemas.openxmlformats.org/package/2006/relationships/metadata/core-properties" Target="/docProps/core.xml" /><Relationship Id="customR3D4F25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nábytkových sestav, 13.9.2026 16:32:52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 plynu, vzduchotechniky, počítačových, komunikačních či audio-video sítí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Rozměřit podle technické dokumentace interiérové prostory a provést související výpočty (rozmístění jednotlivých skříněk, interiérových prvků, rozmístění a počet montážních otvorů)</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376" w:hRule="exact" w:wrap="none" w:vAnchor="page" w:hAnchor="margin" w:x="45" w:y="6245"/>
        <w:rPr>
          <w:rStyle w:val="C3"/>
          <w:rtl w:val="0"/>
        </w:rPr>
      </w:pPr>
    </w:p>
    <w:p>
      <w:pPr>
        <w:pStyle w:val="P17"/>
        <w:framePr w:w="6658" w:h="249" w:hRule="exact" w:wrap="none" w:vAnchor="page" w:hAnchor="margin" w:x="71" w:y="6301"/>
        <w:rPr>
          <w:rStyle w:val="C13"/>
          <w:rtl w:val="0"/>
        </w:rPr>
      </w:pPr>
      <w:r>
        <w:rPr>
          <w:rStyle w:val="C13"/>
          <w:rtl w:val="0"/>
        </w:rPr>
        <w:t>d) Při pracovních operacích dodržovat zásady BOZP a PO</w:t>
      </w:r>
    </w:p>
    <w:p>
      <w:pPr>
        <w:pStyle w:val="P30"/>
        <w:framePr w:w="3921" w:h="376" w:hRule="exact" w:wrap="none" w:vAnchor="page" w:hAnchor="margin" w:x="6800" w:y="6245"/>
        <w:rPr>
          <w:rStyle w:val="C3"/>
          <w:rtl w:val="0"/>
        </w:rPr>
      </w:pPr>
    </w:p>
    <w:p>
      <w:pPr>
        <w:pStyle w:val="P31"/>
        <w:framePr w:w="3839" w:h="249" w:hRule="exact" w:wrap="none" w:vAnchor="page" w:hAnchor="margin" w:x="6856" w:y="6301"/>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547" w:hRule="exact" w:wrap="none" w:vAnchor="page" w:hAnchor="margin" w:x="28" w:y="7170"/>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Převzít pracoviště pro montáž a zdokumentovat stav pracoviště při převzetí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Vypracovat na základě technické dokumentace a montážního návodu postup práce, způsob provedení jednotlivých operací montáže nábytkových jednotek a sestav včetně příslušenství a dalších prvků interiérového zařízení ze dřeva, materiálů na bázi dřeva, kovu, skla, plastů</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Zvolit nástroje, nářadí, pomůcky a měřidla</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a ústní ověření</w:t>
      </w:r>
    </w:p>
    <w:p>
      <w:pPr>
        <w:pStyle w:val="P16"/>
        <w:framePr w:w="6710" w:h="607" w:hRule="exact" w:wrap="none" w:vAnchor="page" w:hAnchor="margin" w:x="45" w:y="10231"/>
        <w:rPr>
          <w:rStyle w:val="C3"/>
          <w:rtl w:val="0"/>
        </w:rPr>
      </w:pPr>
    </w:p>
    <w:p>
      <w:pPr>
        <w:pStyle w:val="P17"/>
        <w:framePr w:w="6658" w:h="480" w:hRule="exact" w:wrap="none" w:vAnchor="page" w:hAnchor="margin" w:x="71" w:y="10287"/>
        <w:rPr>
          <w:rStyle w:val="C13"/>
          <w:rtl w:val="0"/>
        </w:rPr>
      </w:pPr>
      <w:r>
        <w:rPr>
          <w:rStyle w:val="C13"/>
          <w:rtl w:val="0"/>
        </w:rPr>
        <w:t>d) Zvolit druh a množství polotovarů a součástek, kování, pomocného materiálu</w:t>
      </w:r>
    </w:p>
    <w:p>
      <w:pPr>
        <w:pStyle w:val="P30"/>
        <w:framePr w:w="3921" w:h="607" w:hRule="exact" w:wrap="none" w:vAnchor="page" w:hAnchor="margin" w:x="6800" w:y="10231"/>
        <w:rPr>
          <w:rStyle w:val="C3"/>
          <w:rtl w:val="0"/>
        </w:rPr>
      </w:pPr>
    </w:p>
    <w:p>
      <w:pPr>
        <w:pStyle w:val="P31"/>
        <w:framePr w:w="3839" w:h="480" w:hRule="exact" w:wrap="none" w:vAnchor="page" w:hAnchor="margin" w:x="6856" w:y="10287"/>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Rozměřit pracoviště, zjistit pravoúhlost rohů, svislost stěn</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f) Při pracovních operacích dodržovat zásady BOZP a PO</w:t>
      </w:r>
    </w:p>
    <w:p>
      <w:pPr>
        <w:pStyle w:val="P30"/>
        <w:framePr w:w="3921" w:h="376" w:hRule="exact" w:wrap="none" w:vAnchor="page" w:hAnchor="margin" w:x="6800" w:y="11214"/>
        <w:rPr>
          <w:rStyle w:val="C3"/>
          <w:rtl w:val="0"/>
        </w:rPr>
      </w:pPr>
    </w:p>
    <w:p>
      <w:pPr>
        <w:pStyle w:val="P31"/>
        <w:framePr w:w="3839" w:h="249" w:hRule="exact" w:wrap="none" w:vAnchor="page" w:hAnchor="margin" w:x="6856" w:y="11270"/>
        <w:rPr>
          <w:rStyle w:val="C22"/>
          <w:rtl w:val="0"/>
        </w:rPr>
      </w:pPr>
      <w:r>
        <w:rPr>
          <w:rStyle w:val="C22"/>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Manipulace s nábytkem a ostatními doplňkovými výrobky</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Zvolit pomůcky k manipulaci</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 a ústní ověření</w:t>
      </w:r>
    </w:p>
    <w:p>
      <w:pPr>
        <w:pStyle w:val="P16"/>
        <w:framePr w:w="6710" w:h="831" w:hRule="exact" w:wrap="none" w:vAnchor="page" w:hAnchor="margin" w:x="45" w:y="13331"/>
        <w:rPr>
          <w:rStyle w:val="C3"/>
          <w:rtl w:val="0"/>
        </w:rPr>
      </w:pPr>
    </w:p>
    <w:p>
      <w:pPr>
        <w:pStyle w:val="P17"/>
        <w:framePr w:w="6658" w:h="704" w:hRule="exact" w:wrap="none" w:vAnchor="page" w:hAnchor="margin" w:x="71" w:y="13387"/>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3331"/>
        <w:rPr>
          <w:rStyle w:val="C3"/>
          <w:rtl w:val="0"/>
        </w:rPr>
      </w:pPr>
    </w:p>
    <w:p>
      <w:pPr>
        <w:pStyle w:val="P31"/>
        <w:framePr w:w="3839" w:h="704" w:hRule="exact" w:wrap="none" w:vAnchor="page" w:hAnchor="margin" w:x="6856" w:y="13387"/>
        <w:rPr>
          <w:rStyle w:val="C22"/>
          <w:rtl w:val="0"/>
        </w:rPr>
      </w:pPr>
      <w:r>
        <w:rPr>
          <w:rStyle w:val="C22"/>
          <w:rtl w:val="0"/>
        </w:rPr>
        <w:t>Praktické předvedení a ústní ověření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c) Dodržovat zásady BOZP při manipulaci s nábytkem a ostatními doplňkovými výrobky</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13.9.2026 16:32:52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Rozměrové vrtání a montáž kotevní techniky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Stanovit technologickou dobu tuhnutí pojiv</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Písemné a ústní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c) Rozměřit a zakreslit body pro vyvrtání otvorů do stěn, případně i stropu</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d) Provést seřízení a běžnou údržbu ručních dřevoobráběcích strojů, nástrojů a nářadí</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e) Vyvrtat, vyčistit a zkontrolovat otvory v místech podle předchozího rozměření a zakreslení</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Praktické předvedení a ústní ověření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Vložit a upevnit kotevní materiály do otvorů podle technologického postupu</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607" w:hRule="exact" w:wrap="none" w:vAnchor="page" w:hAnchor="margin" w:x="45" w:y="9457"/>
        <w:rPr>
          <w:rStyle w:val="C3"/>
          <w:rtl w:val="0"/>
        </w:rPr>
      </w:pPr>
    </w:p>
    <w:p>
      <w:pPr>
        <w:pStyle w:val="P13"/>
        <w:framePr w:w="6658" w:h="480" w:hRule="exact" w:wrap="none" w:vAnchor="page" w:hAnchor="margin" w:x="71" w:y="9513"/>
        <w:rPr>
          <w:rStyle w:val="C11"/>
          <w:rtl w:val="0"/>
        </w:rPr>
      </w:pPr>
      <w:r>
        <w:rPr>
          <w:rStyle w:val="C11"/>
          <w:rtl w:val="0"/>
        </w:rPr>
        <w:t>g) Zkontrolovat po technologické době tuhnutí pojiv finální kvalitu provedení podle technologického postupu</w:t>
      </w:r>
    </w:p>
    <w:p>
      <w:pPr>
        <w:pStyle w:val="P28"/>
        <w:framePr w:w="3921" w:h="607" w:hRule="exact" w:wrap="none" w:vAnchor="page" w:hAnchor="margin" w:x="6800" w:y="9457"/>
        <w:rPr>
          <w:rStyle w:val="C3"/>
          <w:rtl w:val="0"/>
        </w:rPr>
      </w:pPr>
    </w:p>
    <w:p>
      <w:pPr>
        <w:pStyle w:val="P29"/>
        <w:framePr w:w="3839" w:h="480"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10064"/>
        <w:rPr>
          <w:rStyle w:val="C3"/>
          <w:rtl w:val="0"/>
        </w:rPr>
      </w:pPr>
    </w:p>
    <w:p>
      <w:pPr>
        <w:pStyle w:val="P17"/>
        <w:framePr w:w="6658" w:h="249" w:hRule="exact" w:wrap="none" w:vAnchor="page" w:hAnchor="margin" w:x="71" w:y="10120"/>
        <w:rPr>
          <w:rStyle w:val="C13"/>
          <w:rtl w:val="0"/>
        </w:rPr>
      </w:pPr>
      <w:r>
        <w:rPr>
          <w:rStyle w:val="C13"/>
          <w:rtl w:val="0"/>
        </w:rPr>
        <w:t>h) Při všech pracovních operacích dodržet zásady BOZP a PO</w:t>
      </w:r>
    </w:p>
    <w:p>
      <w:pPr>
        <w:pStyle w:val="P30"/>
        <w:framePr w:w="3921" w:h="376" w:hRule="exact" w:wrap="none" w:vAnchor="page" w:hAnchor="margin" w:x="6800" w:y="10064"/>
        <w:rPr>
          <w:rStyle w:val="C3"/>
          <w:rtl w:val="0"/>
        </w:rPr>
      </w:pPr>
    </w:p>
    <w:p>
      <w:pPr>
        <w:pStyle w:val="P31"/>
        <w:framePr w:w="3839" w:h="249" w:hRule="exact" w:wrap="none" w:vAnchor="page" w:hAnchor="margin" w:x="6856" w:y="10120"/>
        <w:rPr>
          <w:rStyle w:val="C22"/>
          <w:rtl w:val="0"/>
        </w:rPr>
      </w:pPr>
      <w:r>
        <w:rPr>
          <w:rStyle w:val="C22"/>
          <w:rtl w:val="0"/>
        </w:rPr>
        <w:t>Praktické předvedení</w:t>
      </w:r>
    </w:p>
    <w:p>
      <w:pPr>
        <w:pStyle w:val="P32"/>
        <w:framePr w:w="10710" w:h="248" w:hRule="exact" w:wrap="none" w:vAnchor="page" w:hAnchor="margin" w:x="28" w:y="10553"/>
        <w:rPr>
          <w:rStyle w:val="C23"/>
          <w:rtl w:val="0"/>
        </w:rPr>
      </w:pPr>
      <w:r>
        <w:rPr>
          <w:rStyle w:val="C23"/>
          <w:rtl w:val="0"/>
        </w:rPr>
        <w:t>Je třeba splnit všechna kritéria.</w:t>
      </w:r>
    </w:p>
    <w:p>
      <w:pPr>
        <w:pStyle w:val="P23"/>
        <w:framePr w:w="10710" w:h="340" w:hRule="exact" w:wrap="none" w:vAnchor="page" w:hAnchor="margin" w:x="28" w:y="10989"/>
        <w:rPr>
          <w:rStyle w:val="C18"/>
          <w:rtl w:val="0"/>
        </w:rPr>
      </w:pPr>
      <w:r>
        <w:rPr>
          <w:rStyle w:val="C18"/>
          <w:rtl w:val="0"/>
        </w:rPr>
        <w:t>Montáž nábytku a interiérových prvků</w:t>
      </w:r>
    </w:p>
    <w:p>
      <w:pPr>
        <w:pStyle w:val="P24"/>
        <w:framePr w:w="6713" w:h="376" w:hRule="exact" w:wrap="none" w:vAnchor="page" w:hAnchor="margin" w:x="45" w:y="11428"/>
        <w:rPr>
          <w:rStyle w:val="C3"/>
          <w:rtl w:val="0"/>
        </w:rPr>
      </w:pPr>
    </w:p>
    <w:p>
      <w:pPr>
        <w:pStyle w:val="P25"/>
        <w:framePr w:w="6661" w:h="249" w:hRule="exact" w:wrap="none" w:vAnchor="page" w:hAnchor="margin" w:x="71" w:y="11499"/>
        <w:rPr>
          <w:rStyle w:val="C19"/>
          <w:rtl w:val="0"/>
        </w:rPr>
      </w:pPr>
      <w:r>
        <w:rPr>
          <w:rStyle w:val="C19"/>
          <w:rtl w:val="0"/>
        </w:rPr>
        <w:t>Kritéria hodnocení</w:t>
      </w:r>
    </w:p>
    <w:p>
      <w:pPr>
        <w:pStyle w:val="P26"/>
        <w:framePr w:w="3918" w:h="376" w:hRule="exact" w:wrap="none" w:vAnchor="page" w:hAnchor="margin" w:x="6803" w:y="11428"/>
        <w:rPr>
          <w:rStyle w:val="C3"/>
          <w:rtl w:val="0"/>
        </w:rPr>
      </w:pPr>
    </w:p>
    <w:p>
      <w:pPr>
        <w:pStyle w:val="P27"/>
        <w:framePr w:w="3836" w:h="249" w:hRule="exact" w:wrap="none" w:vAnchor="page" w:hAnchor="margin" w:x="6859" w:y="11499"/>
        <w:rPr>
          <w:rStyle w:val="C20"/>
          <w:rtl w:val="0"/>
        </w:rPr>
      </w:pPr>
      <w:r>
        <w:rPr>
          <w:rStyle w:val="C20"/>
          <w:rtl w:val="0"/>
        </w:rPr>
        <w:t>Způsoby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a) Provést předmontáž kování, podsestav a montáž nábytku a nábytkových sestav včetně příslušenství, dodržovat postup práce dle montážního návodu od výrobce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Praktické předvedení a ústní ověření</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b) Provést osazení skleněné výplně rámů</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a ústní ověření</w:t>
      </w:r>
    </w:p>
    <w:p>
      <w:pPr>
        <w:pStyle w:val="P12"/>
        <w:framePr w:w="6710" w:h="607" w:hRule="exact" w:wrap="none" w:vAnchor="page" w:hAnchor="margin" w:x="45" w:y="13012"/>
        <w:rPr>
          <w:rStyle w:val="C3"/>
          <w:rtl w:val="0"/>
        </w:rPr>
      </w:pPr>
    </w:p>
    <w:p>
      <w:pPr>
        <w:pStyle w:val="P13"/>
        <w:framePr w:w="6658" w:h="480" w:hRule="exact" w:wrap="none" w:vAnchor="page" w:hAnchor="margin" w:x="71" w:y="1306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3012"/>
        <w:rPr>
          <w:rStyle w:val="C3"/>
          <w:rtl w:val="0"/>
        </w:rPr>
      </w:pPr>
    </w:p>
    <w:p>
      <w:pPr>
        <w:pStyle w:val="P29"/>
        <w:framePr w:w="3839" w:h="480" w:hRule="exact" w:wrap="none" w:vAnchor="page" w:hAnchor="margin" w:x="6856" w:y="13068"/>
        <w:rPr>
          <w:rStyle w:val="C21"/>
          <w:rtl w:val="0"/>
        </w:rPr>
      </w:pPr>
      <w:r>
        <w:rPr>
          <w:rStyle w:val="C21"/>
          <w:rtl w:val="0"/>
        </w:rPr>
        <w:t>Praktické předvedení a ústní ověření</w:t>
      </w:r>
    </w:p>
    <w:p>
      <w:pPr>
        <w:pStyle w:val="P16"/>
        <w:framePr w:w="6710" w:h="376" w:hRule="exact" w:wrap="none" w:vAnchor="page" w:hAnchor="margin" w:x="45" w:y="13619"/>
        <w:rPr>
          <w:rStyle w:val="C3"/>
          <w:rtl w:val="0"/>
        </w:rPr>
      </w:pPr>
    </w:p>
    <w:p>
      <w:pPr>
        <w:pStyle w:val="P17"/>
        <w:framePr w:w="6658" w:h="249" w:hRule="exact" w:wrap="none" w:vAnchor="page" w:hAnchor="margin" w:x="71" w:y="13675"/>
        <w:rPr>
          <w:rStyle w:val="C13"/>
          <w:rtl w:val="0"/>
        </w:rPr>
      </w:pPr>
      <w:r>
        <w:rPr>
          <w:rStyle w:val="C13"/>
          <w:rtl w:val="0"/>
        </w:rPr>
        <w:t>d) Ověřit správnou funkčnost pohyblivých částí</w:t>
      </w:r>
    </w:p>
    <w:p>
      <w:pPr>
        <w:pStyle w:val="P30"/>
        <w:framePr w:w="3921" w:h="376" w:hRule="exact" w:wrap="none" w:vAnchor="page" w:hAnchor="margin" w:x="6800" w:y="13619"/>
        <w:rPr>
          <w:rStyle w:val="C3"/>
          <w:rtl w:val="0"/>
        </w:rPr>
      </w:pPr>
    </w:p>
    <w:p>
      <w:pPr>
        <w:pStyle w:val="P31"/>
        <w:framePr w:w="3839" w:h="249" w:hRule="exact" w:wrap="none" w:vAnchor="page" w:hAnchor="margin" w:x="6856" w:y="13675"/>
        <w:rPr>
          <w:rStyle w:val="C22"/>
          <w:rtl w:val="0"/>
        </w:rPr>
      </w:pPr>
      <w:r>
        <w:rPr>
          <w:rStyle w:val="C22"/>
          <w:rtl w:val="0"/>
        </w:rPr>
        <w:t>Praktické předvedení a ústní ověření</w:t>
      </w:r>
    </w:p>
    <w:p>
      <w:pPr>
        <w:pStyle w:val="P12"/>
        <w:framePr w:w="6710" w:h="376" w:hRule="exact" w:wrap="none" w:vAnchor="page" w:hAnchor="margin" w:x="45" w:y="13995"/>
        <w:rPr>
          <w:rStyle w:val="C3"/>
          <w:rtl w:val="0"/>
        </w:rPr>
      </w:pPr>
    </w:p>
    <w:p>
      <w:pPr>
        <w:pStyle w:val="P13"/>
        <w:framePr w:w="6658" w:h="249" w:hRule="exact" w:wrap="none" w:vAnchor="page" w:hAnchor="margin" w:x="71" w:y="14051"/>
        <w:rPr>
          <w:rStyle w:val="C11"/>
          <w:rtl w:val="0"/>
        </w:rPr>
      </w:pPr>
      <w:r>
        <w:rPr>
          <w:rStyle w:val="C11"/>
          <w:rtl w:val="0"/>
        </w:rPr>
        <w:t>e) Ověřit stabilitu nábytku, nábytkových sestav (odolnost proti převrácení)</w:t>
      </w:r>
    </w:p>
    <w:p>
      <w:pPr>
        <w:pStyle w:val="P28"/>
        <w:framePr w:w="3921" w:h="376" w:hRule="exact" w:wrap="none" w:vAnchor="page" w:hAnchor="margin" w:x="6800" w:y="13995"/>
        <w:rPr>
          <w:rStyle w:val="C3"/>
          <w:rtl w:val="0"/>
        </w:rPr>
      </w:pPr>
    </w:p>
    <w:p>
      <w:pPr>
        <w:pStyle w:val="P29"/>
        <w:framePr w:w="3839" w:h="249" w:hRule="exact" w:wrap="none" w:vAnchor="page" w:hAnchor="margin" w:x="6856" w:y="14051"/>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f) Zkontrolovat smontovanou nábytkovou sestavu a případné nedostatky opravit bez porušení funkčnosti a estetiky</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 a ústní ověření</w:t>
      </w:r>
    </w:p>
    <w:p>
      <w:pPr>
        <w:pStyle w:val="P12"/>
        <w:framePr w:w="6710" w:h="376" w:hRule="exact" w:wrap="none" w:vAnchor="page" w:hAnchor="margin" w:x="45" w:y="14978"/>
        <w:rPr>
          <w:rStyle w:val="C3"/>
          <w:rtl w:val="0"/>
        </w:rPr>
      </w:pPr>
    </w:p>
    <w:p>
      <w:pPr>
        <w:pStyle w:val="P13"/>
        <w:framePr w:w="6658" w:h="249" w:hRule="exact" w:wrap="none" w:vAnchor="page" w:hAnchor="margin" w:x="71" w:y="15034"/>
        <w:rPr>
          <w:rStyle w:val="C11"/>
          <w:rtl w:val="0"/>
        </w:rPr>
      </w:pPr>
      <w:r>
        <w:rPr>
          <w:rStyle w:val="C11"/>
          <w:rtl w:val="0"/>
        </w:rPr>
        <w:t>g) Při všech pracovních operacích dodržet zásady BOZP a PO</w:t>
      </w:r>
    </w:p>
    <w:p>
      <w:pPr>
        <w:pStyle w:val="P28"/>
        <w:framePr w:w="3921" w:h="376" w:hRule="exact" w:wrap="none" w:vAnchor="page" w:hAnchor="margin" w:x="6800" w:y="14978"/>
        <w:rPr>
          <w:rStyle w:val="C3"/>
          <w:rtl w:val="0"/>
        </w:rPr>
      </w:pPr>
    </w:p>
    <w:p>
      <w:pPr>
        <w:pStyle w:val="P29"/>
        <w:framePr w:w="3839" w:h="249" w:hRule="exact" w:wrap="none" w:vAnchor="page" w:hAnchor="margin" w:x="6856" w:y="15034"/>
        <w:rPr>
          <w:rStyle w:val="C21"/>
          <w:rtl w:val="0"/>
        </w:rPr>
      </w:pPr>
      <w:r>
        <w:rPr>
          <w:rStyle w:val="C21"/>
          <w:rtl w:val="0"/>
        </w:rPr>
        <w:t>Praktické předvedení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13.9.2026 16:32:52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kvalitu provedení a případné nedostatky odstranit bez poškození funkčnosti a estetiky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v nábytkářství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montáže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odpadu vzniklého v průběhu montáže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Zaznamenávání technických údajů a výsledků práce při montáži nábytku</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e) Vypracovat protokol při převzetí a při předání pracoviště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13.9.2026 16:32:52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11883"/>
        <w:rPr>
          <w:rStyle w:val="C3"/>
          <w:rtl w:val="0"/>
        </w:rPr>
      </w:pPr>
    </w:p>
    <w:p>
      <w:pPr>
        <w:pStyle w:val="P35"/>
        <w:framePr w:w="10710" w:h="340" w:hRule="exact" w:wrap="none" w:vAnchor="page" w:hAnchor="margin" w:x="28" w:y="11883"/>
        <w:rPr>
          <w:rStyle w:val="C25"/>
          <w:rtl w:val="0"/>
        </w:rPr>
      </w:pPr>
      <w:r>
        <w:rPr>
          <w:rStyle w:val="C25"/>
          <w:rtl w:val="0"/>
        </w:rPr>
        <w:t>Výsledné hodnocení</w:t>
      </w:r>
    </w:p>
    <w:p>
      <w:pPr>
        <w:keepNext w:val="0"/>
        <w:keepLines w:val="0"/>
        <w:framePr w:w="10766" w:h="1497" w:hRule="exact" w:wrap="none" w:vAnchor="page" w:hAnchor="margin" w:x="0" w:y="12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Počet zkoušejících</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nábytkových sestav, 13.9.2026 16:32:52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odborného výcviku nebo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nábytkářské výroby nebo ve funkci učitele odborných předmětů nebo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33-042-H Montážník/montážnice nábytkových sestav nebo 33-014-H Montážník/montážnice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nábytkových sestav, 13.9.2026 16:32:52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 simulující reálný prostor stavby resp. místa montáže, vybavený zařízením potřebným k vykonání zkoušky, minimálně s následujícím materiálně-technickým vybavením: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prodlužovací kabel 230 V délky alespoň 15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 prostoru simulujícího reálný prostor stavby</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různých stavebních systémů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svinovací pásmo délky alespoň 20 m, pevný dřevěný nebo kovový dvoumetr, rovnoramenný pravoúhlý trojúhelník s min. délkou ramen 500 mm, teploměr, vlhkoměr, fotoaparát, záznamník, psací a kreslicí potřeby na papír, na zeď nebo strop</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•Schůdky nebo dvojitý žebřík odpovídající bezpečnostním předpisům a umožňující bezpečné provádění přípravných prací a vlastní montáž </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materiálu, dílců, nábytku</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protokol - formulář</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nábytkářských výrobků, zejména nábytkové dílce (boky, dna, půdy, police, dveře, dvířka, sokly, zalištování, zásuvky, úchytky, madla, plastové části, nábytková skla), kovové prvky (podnože, podpěry, kotvy), spojovací materiály a kování (dřevěné kolíky, lamely, lepidlo, vruty, šrouby, závěsy, výsuvy, výklopné mechanismy), kotvicí materiál (hmoždinky, chemické kotvy), brusný papír zrnitosti 80, 120, 180</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nábytku a interiérových prvků: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hoblík, římsovník, sada dlát, sada šroubováků, sada imbusových klíčů, kleště štípací, kleště kombinované, palička dřevěná, palička gumová, pilka ocaska, pilka zářezka, úhelník a pohyblivý úhelník, kladivo malé a velké, brusný paklík, vodováha, metr, tužka, 2 ks ztužidlo - 40 cm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(min. o průměru 2, 3, 4, 5, 6, 8, 10, 12 mm), sada vrtáků do kovu (min. o průměru 2, 3, 4, 5, 6, 8, 10, 12 mm), sada vrtáků do betonu a zdiva (min. o průměru 6, 8, 10, 12 mm), sada bitů, ruční kotoučová pila, ruční elektrický hoblík, ruční kmitací pilka, ruční horní frézka, ruční akumulátorový šroubovák, ruční úhlová bruska, přenosná kotoučová pila, ruční lamelovačka, detektor instalačních sítí</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pod montovaný výrobek (koberec nebo pryžová podložka) minimální velikosti 1 x 2,5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očištění nábytkové sestavy a úklid pracoviště: čistý bílý hadr, smetáček, lopatku, vysavač s vysokým výkonem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případné funkčně a esteticky vyhovující drobné opravy nábytkové sestavy.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Montážník/montážnice nábytkových sestav, 13.9.2026 16:32:52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Montážník/montážnice nábytkových sestav, 13.9.2026 16:32:52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Montážník/montážnice nábytkových sestav, 13.9.2026 16:32:52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82607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E64F4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85290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79C307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