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56138171" Type="http://schemas.openxmlformats.org/officeDocument/2006/relationships/officeDocument" Target="/word/document.xml" /><Relationship Id="coreR56138171" Type="http://schemas.openxmlformats.org/package/2006/relationships/metadata/core-properties" Target="/docProps/core.xml" /><Relationship Id="customR5613817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Výrobce/výrobkyně roubenek a srubů (kód: 33-045-H)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Zpracování dřeva a výroba hudebních nástrojů (kód: 33)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21.10.2022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roubenek a srubů,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2"/>
        <w:framePr w:w="10710" w:h="24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Platnost od 17.3.2015 do neomezeně</w:t>
      </w:r>
    </w:p>
    <w:p>
      <w:pPr>
        <w:pStyle w:val="P13"/>
        <w:framePr w:w="10710" w:h="478" w:hRule="exact" w:wrap="none" w:vAnchor="page" w:hAnchor="margin" w:x="28" w:y="3423"/>
        <w:rPr>
          <w:rStyle w:val="C14"/>
          <w:rtl w:val="0"/>
        </w:rPr>
      </w:pPr>
      <w:r>
        <w:rPr>
          <w:rStyle w:val="C14"/>
          <w:rtl w:val="0"/>
        </w:rPr>
        <w:t xml:space="preserve">Úplnou profesní kvalifikaci Výrobce dřevostaveb  (kód: 33-99-H/09) lze prokázat předložením osvědčení o získání některé z uvedených skupin profesních kvalifikací:</w:t>
      </w:r>
    </w:p>
    <w:p>
      <w:pPr>
        <w:pStyle w:val="P14"/>
        <w:framePr w:w="398" w:h="268" w:hRule="exact" w:wrap="none" w:vAnchor="page" w:hAnchor="margin" w:x="28" w:y="4014"/>
        <w:rPr>
          <w:rStyle w:val="C15"/>
          <w:rtl w:val="0"/>
        </w:rPr>
      </w:pPr>
      <w:r>
        <w:rPr>
          <w:rStyle w:val="C15"/>
          <w:rtl w:val="0"/>
        </w:rPr>
        <w:t>●</w:t>
      </w:r>
    </w:p>
    <w:p>
      <w:pPr>
        <w:pStyle w:val="P15"/>
        <w:framePr w:w="10312" w:h="268" w:hRule="exact" w:wrap="none" w:vAnchor="page" w:hAnchor="margin" w:x="454" w:y="4014"/>
        <w:rPr>
          <w:rStyle w:val="C16"/>
          <w:rtl w:val="0"/>
        </w:rPr>
      </w:pPr>
      <w:r>
        <w:rPr>
          <w:rStyle w:val="C16"/>
          <w:rtl w:val="0"/>
        </w:rPr>
        <w:t>Platnost od 17.3.2015 do neomezeně</w:t>
      </w:r>
    </w:p>
    <w:p>
      <w:pPr>
        <w:pStyle w:val="P13"/>
        <w:framePr w:w="10256" w:h="248" w:hRule="exact" w:wrap="none" w:vAnchor="page" w:hAnchor="margin" w:x="482" w:y="4282"/>
        <w:rPr>
          <w:rStyle w:val="C14"/>
          <w:rtl w:val="0"/>
        </w:rPr>
      </w:pPr>
      <w:r>
        <w:rPr>
          <w:rStyle w:val="C14"/>
          <w:rtl w:val="0"/>
        </w:rPr>
        <w:t>Výrobce/výrobkyně masivních bloků dřevostaveb (kód: 33-043-H)</w:t>
      </w:r>
    </w:p>
    <w:p>
      <w:pPr>
        <w:pStyle w:val="P13"/>
        <w:framePr w:w="10256" w:h="248" w:hRule="exact" w:wrap="none" w:vAnchor="page" w:hAnchor="margin" w:x="482" w:y="4530"/>
        <w:rPr>
          <w:rStyle w:val="C14"/>
          <w:rtl w:val="0"/>
        </w:rPr>
      </w:pPr>
      <w:r>
        <w:rPr>
          <w:rStyle w:val="C14"/>
          <w:rtl w:val="0"/>
        </w:rPr>
        <w:t>Výrobce/výrobkyně rámových dřevostaveb (kód: 33-044-H)</w:t>
      </w:r>
    </w:p>
    <w:p>
      <w:pPr>
        <w:pStyle w:val="P13"/>
        <w:framePr w:w="10256" w:h="248" w:hRule="exact" w:wrap="none" w:vAnchor="page" w:hAnchor="margin" w:x="482" w:y="4778"/>
        <w:rPr>
          <w:rStyle w:val="C14"/>
          <w:rtl w:val="0"/>
        </w:rPr>
      </w:pPr>
      <w:r>
        <w:rPr>
          <w:rStyle w:val="C14"/>
          <w:rtl w:val="0"/>
        </w:rPr>
        <w:t>Výrobce/výrobkyně roubenek a srubů (kód: 33-045-H)</w:t>
      </w:r>
    </w:p>
    <w:p>
      <w:pPr>
        <w:pStyle w:val="P13"/>
        <w:framePr w:w="10256" w:h="248" w:hRule="exact" w:wrap="none" w:vAnchor="page" w:hAnchor="margin" w:x="482" w:y="5026"/>
        <w:rPr>
          <w:rStyle w:val="C14"/>
          <w:rtl w:val="0"/>
        </w:rPr>
      </w:pPr>
      <w:r>
        <w:rPr>
          <w:rStyle w:val="C14"/>
          <w:rtl w:val="0"/>
        </w:rPr>
        <w:t>Výrobce/výrobkyně skeletových dřevostaveb (kód: 33-046-H)</w:t>
      </w:r>
    </w:p>
    <w:p>
      <w:pPr>
        <w:pStyle w:val="P6"/>
        <w:framePr w:w="10710" w:h="113" w:hRule="exact" w:wrap="none" w:vAnchor="page" w:hAnchor="margin" w:x="28" w:y="5274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5614"/>
        <w:rPr>
          <w:rStyle w:val="C12"/>
          <w:rtl w:val="0"/>
        </w:rPr>
      </w:pPr>
      <w:r>
        <w:rPr>
          <w:rStyle w:val="C12"/>
          <w:rtl w:val="0"/>
        </w:rPr>
        <w:t>Vztahy s dalšími kvalifikacemi</w:t>
      </w:r>
    </w:p>
    <w:p>
      <w:pPr>
        <w:pStyle w:val="P6"/>
        <w:framePr w:w="10710" w:h="248" w:hRule="exact" w:wrap="none" w:vAnchor="page" w:hAnchor="margin" w:x="28" w:y="5954"/>
        <w:rPr>
          <w:rStyle w:val="C7"/>
          <w:rtl w:val="0"/>
        </w:rPr>
      </w:pPr>
      <w:r>
        <w:rPr>
          <w:rStyle w:val="C7"/>
          <w:rtl w:val="0"/>
        </w:rPr>
        <w:t>Profesní kvalifikace Výrobce/výrobkyně roubenek a srubů souvisí s profesní kvalifikací Montážník/montážnice dřevostaveb.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Výrobce/výrobkyně roubenek a srubů, 11.9.2026 16:52:04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bidi w:val="0"/>
      <w:jc w:val="center"/>
    </w:pPr>
  </w:style>
  <w:style w:type="paragraph" w:styleId="P15">
    <w:name w:val="ParagraphStyle14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