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1F2B87" Type="http://schemas.openxmlformats.org/officeDocument/2006/relationships/officeDocument" Target="/word/document.xml" /><Relationship Id="coreR4E1F2B87" Type="http://schemas.openxmlformats.org/package/2006/relationships/metadata/core-properties" Target="/docProps/core.xml" /><Relationship Id="customR4E1F2B8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součástek strunných hudebních nástrojů (kód: 33-041-M)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součástek strunných hudebních nástrojů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výkresové dokumentaci pro výrobu součástek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materiálů, konstrukčních spojů, nástrojů, strojů a zařízení pro výrobu součástek strunných hudebních nástrojů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Tvarování součástek a jejich součástí pro strunné hudební nástroje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Povrchová úprava součástek strunných hudebních nástrojů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Strojní obrábění dřevěných materiálů při výrobě hudebních nástrojů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05.08.2013 do: 05.04.2019</w:t>
      </w:r>
    </w:p>
    <w:p>
      <w:pPr>
        <w:pStyle w:val="P21"/>
        <w:framePr w:w="7654" w:h="331" w:hRule="exact" w:wrap="none" w:vAnchor="page" w:hAnchor="margin" w:x="28" w:y="15940"/>
        <w:rPr>
          <w:rStyle w:val="C16"/>
          <w:rtl w:val="0"/>
        </w:rPr>
      </w:pPr>
      <w:r>
        <w:rPr>
          <w:rStyle w:val="C16"/>
          <w:rtl w:val="0"/>
        </w:rPr>
        <w:t>Výrobce součástek strunných hudebních nástrojů, 11.9.2026 19:34:10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výkresové dokumentaci pro výrobu součástek hudebních nástrojů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Objasnit na předložené dokumentaci podstatu konstrukce jako významného činitele zvukové kvality hudebních nástrojů a jako významnou součást designu výrobků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s ústní obhajobou</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Číst technické nákresy, výkresy a schémata, pracovat s výtvarnými návrhy a technickou dokumentací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s ústní obhajobou</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Využít při práci s dokumentací odbornou literaturu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s ústní obhajobou</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Volba materiálů, konstrukčních spojů, nástrojů, strojů a zařízení pro výrobu součástek strunných hudebních nástrojů</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Vybrat vhodný materiál pro výrobu součástek strunných hudebních nástrojů s ohledem na mechanické vlastnosti a estetické hledisko</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Praktické předvedení s ústní obhajobou</w:t>
      </w:r>
    </w:p>
    <w:p>
      <w:pPr>
        <w:pStyle w:val="P16"/>
        <w:framePr w:w="6710" w:h="376" w:hRule="exact" w:wrap="none" w:vAnchor="page" w:hAnchor="margin" w:x="45" w:y="7520"/>
        <w:rPr>
          <w:rStyle w:val="C3"/>
          <w:rtl w:val="0"/>
        </w:rPr>
      </w:pPr>
    </w:p>
    <w:p>
      <w:pPr>
        <w:pStyle w:val="P17"/>
        <w:framePr w:w="6658" w:h="249" w:hRule="exact" w:wrap="none" w:vAnchor="page" w:hAnchor="margin" w:x="71" w:y="7576"/>
        <w:rPr>
          <w:rStyle w:val="C13"/>
          <w:rtl w:val="0"/>
        </w:rPr>
      </w:pPr>
      <w:r>
        <w:rPr>
          <w:rStyle w:val="C13"/>
          <w:rtl w:val="0"/>
        </w:rPr>
        <w:t>b) Vybrat vhodná měřidla s ohledem na jejich použití a způsoby měření</w:t>
      </w:r>
    </w:p>
    <w:p>
      <w:pPr>
        <w:pStyle w:val="P30"/>
        <w:framePr w:w="3921" w:h="376" w:hRule="exact" w:wrap="none" w:vAnchor="page" w:hAnchor="margin" w:x="6800" w:y="7520"/>
        <w:rPr>
          <w:rStyle w:val="C3"/>
          <w:rtl w:val="0"/>
        </w:rPr>
      </w:pPr>
    </w:p>
    <w:p>
      <w:pPr>
        <w:pStyle w:val="P31"/>
        <w:framePr w:w="3839" w:h="249" w:hRule="exact" w:wrap="none" w:vAnchor="page" w:hAnchor="margin" w:x="6856" w:y="7576"/>
        <w:rPr>
          <w:rStyle w:val="C22"/>
          <w:rtl w:val="0"/>
        </w:rPr>
      </w:pPr>
      <w:r>
        <w:rPr>
          <w:rStyle w:val="C22"/>
          <w:rtl w:val="0"/>
        </w:rPr>
        <w:t>Praktické předvedení s ústní obhajobou</w:t>
      </w:r>
    </w:p>
    <w:p>
      <w:pPr>
        <w:pStyle w:val="P12"/>
        <w:framePr w:w="6710" w:h="607" w:hRule="exact" w:wrap="none" w:vAnchor="page" w:hAnchor="margin" w:x="45" w:y="7896"/>
        <w:rPr>
          <w:rStyle w:val="C3"/>
          <w:rtl w:val="0"/>
        </w:rPr>
      </w:pPr>
    </w:p>
    <w:p>
      <w:pPr>
        <w:pStyle w:val="P13"/>
        <w:framePr w:w="6658" w:h="480" w:hRule="exact" w:wrap="none" w:vAnchor="page" w:hAnchor="margin" w:x="71" w:y="7952"/>
        <w:rPr>
          <w:rStyle w:val="C11"/>
          <w:rtl w:val="0"/>
        </w:rPr>
      </w:pPr>
      <w:r>
        <w:rPr>
          <w:rStyle w:val="C11"/>
          <w:rtl w:val="0"/>
        </w:rPr>
        <w:t>c) Popsat konstrukční spoje ve výrobě součástek strunných hudebních nástrojů</w:t>
      </w:r>
    </w:p>
    <w:p>
      <w:pPr>
        <w:pStyle w:val="P28"/>
        <w:framePr w:w="3921" w:h="607" w:hRule="exact" w:wrap="none" w:vAnchor="page" w:hAnchor="margin" w:x="6800" w:y="7896"/>
        <w:rPr>
          <w:rStyle w:val="C3"/>
          <w:rtl w:val="0"/>
        </w:rPr>
      </w:pPr>
    </w:p>
    <w:p>
      <w:pPr>
        <w:pStyle w:val="P29"/>
        <w:framePr w:w="3839" w:h="480" w:hRule="exact" w:wrap="none" w:vAnchor="page" w:hAnchor="margin" w:x="6856" w:y="7952"/>
        <w:rPr>
          <w:rStyle w:val="C21"/>
          <w:rtl w:val="0"/>
        </w:rPr>
      </w:pPr>
      <w:r>
        <w:rPr>
          <w:rStyle w:val="C21"/>
          <w:rtl w:val="0"/>
        </w:rPr>
        <w:t>Ústní ověření</w:t>
      </w:r>
    </w:p>
    <w:p>
      <w:pPr>
        <w:pStyle w:val="P32"/>
        <w:framePr w:w="10710" w:h="248" w:hRule="exact" w:wrap="none" w:vAnchor="page" w:hAnchor="margin" w:x="28" w:y="8617"/>
        <w:rPr>
          <w:rStyle w:val="C23"/>
          <w:rtl w:val="0"/>
        </w:rPr>
      </w:pPr>
      <w:r>
        <w:rPr>
          <w:rStyle w:val="C23"/>
          <w:rtl w:val="0"/>
        </w:rPr>
        <w:t>Je třeba splnit všechna kritéria.</w:t>
      </w:r>
    </w:p>
    <w:p>
      <w:pPr>
        <w:pStyle w:val="P23"/>
        <w:framePr w:w="10710" w:h="340" w:hRule="exact" w:wrap="none" w:vAnchor="page" w:hAnchor="margin" w:x="28" w:y="9052"/>
        <w:rPr>
          <w:rStyle w:val="C18"/>
          <w:rtl w:val="0"/>
        </w:rPr>
      </w:pPr>
      <w:r>
        <w:rPr>
          <w:rStyle w:val="C18"/>
          <w:rtl w:val="0"/>
        </w:rPr>
        <w:t>Tvarování součástek a jejich součástí pro strunné hudební nástroje</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607" w:hRule="exact" w:wrap="none" w:vAnchor="page" w:hAnchor="margin" w:x="45" w:y="9868"/>
        <w:rPr>
          <w:rStyle w:val="C3"/>
          <w:rtl w:val="0"/>
        </w:rPr>
      </w:pPr>
    </w:p>
    <w:p>
      <w:pPr>
        <w:pStyle w:val="P13"/>
        <w:framePr w:w="6658" w:h="480" w:hRule="exact" w:wrap="none" w:vAnchor="page" w:hAnchor="margin" w:x="71" w:y="9924"/>
        <w:rPr>
          <w:rStyle w:val="C11"/>
          <w:rtl w:val="0"/>
        </w:rPr>
      </w:pPr>
      <w:r>
        <w:rPr>
          <w:rStyle w:val="C11"/>
          <w:rtl w:val="0"/>
        </w:rPr>
        <w:t>a) Předložit vlastnoručně zhotovenou garnituru a popsat zvolenou technologii její výroby</w:t>
      </w:r>
    </w:p>
    <w:p>
      <w:pPr>
        <w:pStyle w:val="P28"/>
        <w:framePr w:w="3921" w:h="607" w:hRule="exact" w:wrap="none" w:vAnchor="page" w:hAnchor="margin" w:x="6800" w:y="9868"/>
        <w:rPr>
          <w:rStyle w:val="C3"/>
          <w:rtl w:val="0"/>
        </w:rPr>
      </w:pPr>
    </w:p>
    <w:p>
      <w:pPr>
        <w:pStyle w:val="P29"/>
        <w:framePr w:w="3839" w:h="480" w:hRule="exact" w:wrap="none" w:vAnchor="page" w:hAnchor="margin" w:x="6856" w:y="9924"/>
        <w:rPr>
          <w:rStyle w:val="C21"/>
          <w:rtl w:val="0"/>
        </w:rPr>
      </w:pPr>
      <w:r>
        <w:rPr>
          <w:rStyle w:val="C21"/>
          <w:rtl w:val="0"/>
        </w:rPr>
        <w:t>Praktické předvedení s ústní obhajobou</w:t>
      </w:r>
    </w:p>
    <w:p>
      <w:pPr>
        <w:pStyle w:val="P16"/>
        <w:framePr w:w="6710" w:h="607" w:hRule="exact" w:wrap="none" w:vAnchor="page" w:hAnchor="margin" w:x="45" w:y="10475"/>
        <w:rPr>
          <w:rStyle w:val="C3"/>
          <w:rtl w:val="0"/>
        </w:rPr>
      </w:pPr>
    </w:p>
    <w:p>
      <w:pPr>
        <w:pStyle w:val="P17"/>
        <w:framePr w:w="6658" w:h="480" w:hRule="exact" w:wrap="none" w:vAnchor="page" w:hAnchor="margin" w:x="71" w:y="10531"/>
        <w:rPr>
          <w:rStyle w:val="C13"/>
          <w:rtl w:val="0"/>
        </w:rPr>
      </w:pPr>
      <w:r>
        <w:rPr>
          <w:rStyle w:val="C13"/>
          <w:rtl w:val="0"/>
        </w:rPr>
        <w:t>b) Změřit a orýsovat plošně a prostorově předlohu části součástek pro strunné hudební nástroje</w:t>
      </w:r>
    </w:p>
    <w:p>
      <w:pPr>
        <w:pStyle w:val="P30"/>
        <w:framePr w:w="3921" w:h="607" w:hRule="exact" w:wrap="none" w:vAnchor="page" w:hAnchor="margin" w:x="6800" w:y="10475"/>
        <w:rPr>
          <w:rStyle w:val="C3"/>
          <w:rtl w:val="0"/>
        </w:rPr>
      </w:pPr>
    </w:p>
    <w:p>
      <w:pPr>
        <w:pStyle w:val="P31"/>
        <w:framePr w:w="3839" w:h="480" w:hRule="exact" w:wrap="none" w:vAnchor="page" w:hAnchor="margin" w:x="6856" w:y="10531"/>
        <w:rPr>
          <w:rStyle w:val="C22"/>
          <w:rtl w:val="0"/>
        </w:rPr>
      </w:pPr>
      <w:r>
        <w:rPr>
          <w:rStyle w:val="C22"/>
          <w:rtl w:val="0"/>
        </w:rPr>
        <w:t>Praktické předvedení s ústní obhajobou</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c) Vypracovat houslový struník</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Praktické předvedení</w:t>
      </w:r>
    </w:p>
    <w:p>
      <w:pPr>
        <w:pStyle w:val="P16"/>
        <w:framePr w:w="6710" w:h="376" w:hRule="exact" w:wrap="none" w:vAnchor="page" w:hAnchor="margin" w:x="45" w:y="11458"/>
        <w:rPr>
          <w:rStyle w:val="C3"/>
          <w:rtl w:val="0"/>
        </w:rPr>
      </w:pPr>
    </w:p>
    <w:p>
      <w:pPr>
        <w:pStyle w:val="P17"/>
        <w:framePr w:w="6658" w:h="249" w:hRule="exact" w:wrap="none" w:vAnchor="page" w:hAnchor="margin" w:x="71" w:y="11514"/>
        <w:rPr>
          <w:rStyle w:val="C13"/>
          <w:rtl w:val="0"/>
        </w:rPr>
      </w:pPr>
      <w:r>
        <w:rPr>
          <w:rStyle w:val="C13"/>
          <w:rtl w:val="0"/>
        </w:rPr>
        <w:t>d) Vypracovat sadu houslových kolíčků</w:t>
      </w:r>
    </w:p>
    <w:p>
      <w:pPr>
        <w:pStyle w:val="P30"/>
        <w:framePr w:w="3921" w:h="376" w:hRule="exact" w:wrap="none" w:vAnchor="page" w:hAnchor="margin" w:x="6800" w:y="11458"/>
        <w:rPr>
          <w:rStyle w:val="C3"/>
          <w:rtl w:val="0"/>
        </w:rPr>
      </w:pPr>
    </w:p>
    <w:p>
      <w:pPr>
        <w:pStyle w:val="P31"/>
        <w:framePr w:w="3839" w:h="249" w:hRule="exact" w:wrap="none" w:vAnchor="page" w:hAnchor="margin" w:x="6856" w:y="11514"/>
        <w:rPr>
          <w:rStyle w:val="C22"/>
          <w:rtl w:val="0"/>
        </w:rPr>
      </w:pPr>
      <w:r>
        <w:rPr>
          <w:rStyle w:val="C22"/>
          <w:rtl w:val="0"/>
        </w:rPr>
        <w:t>Praktické předvedení</w:t>
      </w:r>
    </w:p>
    <w:p>
      <w:pPr>
        <w:pStyle w:val="P12"/>
        <w:framePr w:w="6710" w:h="376" w:hRule="exact" w:wrap="none" w:vAnchor="page" w:hAnchor="margin" w:x="45" w:y="11834"/>
        <w:rPr>
          <w:rStyle w:val="C3"/>
          <w:rtl w:val="0"/>
        </w:rPr>
      </w:pPr>
    </w:p>
    <w:p>
      <w:pPr>
        <w:pStyle w:val="P13"/>
        <w:framePr w:w="6658" w:h="249" w:hRule="exact" w:wrap="none" w:vAnchor="page" w:hAnchor="margin" w:x="71" w:y="11890"/>
        <w:rPr>
          <w:rStyle w:val="C11"/>
          <w:rtl w:val="0"/>
        </w:rPr>
      </w:pPr>
      <w:r>
        <w:rPr>
          <w:rStyle w:val="C11"/>
          <w:rtl w:val="0"/>
        </w:rPr>
        <w:t>e) Vypracovat houslový podbradek</w:t>
      </w:r>
    </w:p>
    <w:p>
      <w:pPr>
        <w:pStyle w:val="P28"/>
        <w:framePr w:w="3921" w:h="376" w:hRule="exact" w:wrap="none" w:vAnchor="page" w:hAnchor="margin" w:x="6800" w:y="11834"/>
        <w:rPr>
          <w:rStyle w:val="C3"/>
          <w:rtl w:val="0"/>
        </w:rPr>
      </w:pPr>
    </w:p>
    <w:p>
      <w:pPr>
        <w:pStyle w:val="P29"/>
        <w:framePr w:w="3839" w:h="249" w:hRule="exact" w:wrap="none" w:vAnchor="page" w:hAnchor="margin" w:x="6856" w:y="11890"/>
        <w:rPr>
          <w:rStyle w:val="C21"/>
          <w:rtl w:val="0"/>
        </w:rPr>
      </w:pPr>
      <w:r>
        <w:rPr>
          <w:rStyle w:val="C21"/>
          <w:rtl w:val="0"/>
        </w:rPr>
        <w:t>Praktické předvedení</w:t>
      </w:r>
    </w:p>
    <w:p>
      <w:pPr>
        <w:pStyle w:val="P16"/>
        <w:framePr w:w="6710" w:h="376" w:hRule="exact" w:wrap="none" w:vAnchor="page" w:hAnchor="margin" w:x="45" w:y="12210"/>
        <w:rPr>
          <w:rStyle w:val="C3"/>
          <w:rtl w:val="0"/>
        </w:rPr>
      </w:pPr>
    </w:p>
    <w:p>
      <w:pPr>
        <w:pStyle w:val="P17"/>
        <w:framePr w:w="6658" w:h="249" w:hRule="exact" w:wrap="none" w:vAnchor="page" w:hAnchor="margin" w:x="71" w:y="12266"/>
        <w:rPr>
          <w:rStyle w:val="C13"/>
          <w:rtl w:val="0"/>
        </w:rPr>
      </w:pPr>
      <w:r>
        <w:rPr>
          <w:rStyle w:val="C13"/>
          <w:rtl w:val="0"/>
        </w:rPr>
        <w:t>f) Dodržovat bezpečnost práce při práci s ručním nářadím</w:t>
      </w:r>
    </w:p>
    <w:p>
      <w:pPr>
        <w:pStyle w:val="P30"/>
        <w:framePr w:w="3921" w:h="376" w:hRule="exact" w:wrap="none" w:vAnchor="page" w:hAnchor="margin" w:x="6800" w:y="12210"/>
        <w:rPr>
          <w:rStyle w:val="C3"/>
          <w:rtl w:val="0"/>
        </w:rPr>
      </w:pPr>
    </w:p>
    <w:p>
      <w:pPr>
        <w:pStyle w:val="P31"/>
        <w:framePr w:w="3839" w:h="249" w:hRule="exact" w:wrap="none" w:vAnchor="page" w:hAnchor="margin" w:x="6856" w:y="12266"/>
        <w:rPr>
          <w:rStyle w:val="C22"/>
          <w:rtl w:val="0"/>
        </w:rPr>
      </w:pPr>
      <w:r>
        <w:rPr>
          <w:rStyle w:val="C22"/>
          <w:rtl w:val="0"/>
        </w:rPr>
        <w:t>Praktické předvedení</w:t>
      </w:r>
    </w:p>
    <w:p>
      <w:pPr>
        <w:pStyle w:val="P32"/>
        <w:framePr w:w="10710" w:h="248" w:hRule="exact" w:wrap="none" w:vAnchor="page" w:hAnchor="margin" w:x="28" w:y="127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součástek strunných hudebních nástrojů, 11.9.2026 19:34:10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Povrchová úprava součástek strunných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připravit materiál pro povrchovou úpravu součástek strunných hudebních nástrojů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Zvolit a použít vhodné druhy laků pro povrchovou úpravu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s ústní obhajobou</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a předvést závěrečnou úpravu lakových vrstev</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s ústní obhajobou</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Používat vhodné pracovní pomůcky a dodržovat bezpečnost práce při používání laků a chemických látek</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Strojní obrábění dřevěných materiálů při výrobě hudebních nástrojů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Popsat geometrii řezného nástroje</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Písemné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Zvolit vhodné nástroje, nářadí a pomůcky pro obrábění a spojování dílců dřevěných materiálů</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s ústní obhajobou</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Zvolit a vysvětlit pracovní postupy při strojním opracování dřevěných materiálů a předvést řezání, hoblování, vrtání, broušení</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s ústní obhajobou</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d) Dodržovat bezpečnost práce při práci na strojích</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 s ústní obhajobou</w:t>
      </w:r>
    </w:p>
    <w:p>
      <w:pPr>
        <w:pStyle w:val="P32"/>
        <w:framePr w:w="10710" w:h="248" w:hRule="exact" w:wrap="none" w:vAnchor="page" w:hAnchor="margin" w:x="28" w:y="83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součástek strunných hudebních nástrojů, 11.9.2026 19:34:10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by měl být kladen důraz na volbu vhodné technologie a materiálu s přihlédnutím na detailní zpracování jednotlivých částí hudebního nástroje. </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zejména na tyto činnosti:</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čtení technických nákresů, výkresů a schémat, práce s výtvarnými návrhy a technickou dokumentací</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opracování materiálů (obecné postupy)</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zadaného tématu</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obsluha, pracovní postupy při strojním opracování dřevěných materiálů</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provedena kontrola kvality zpracování materiálů; předmětem hodnocení je i estetická stránka a manuální zručnost uchazeče a dodržování předpisů BOZP a PO.</w:t>
      </w:r>
    </w:p>
    <w:p>
      <w:pPr>
        <w:pStyle w:val="P33"/>
        <w:framePr w:w="10766" w:h="1837" w:hRule="exact" w:wrap="none" w:vAnchor="page" w:hAnchor="margin" w:x="0" w:y="6675"/>
        <w:rPr>
          <w:rStyle w:val="C3"/>
          <w:rtl w:val="0"/>
        </w:rPr>
      </w:pPr>
    </w:p>
    <w:p>
      <w:pPr>
        <w:pStyle w:val="P35"/>
        <w:framePr w:w="10710" w:h="340" w:hRule="exact" w:wrap="none" w:vAnchor="page" w:hAnchor="margin" w:x="28" w:y="6675"/>
        <w:rPr>
          <w:rStyle w:val="C25"/>
          <w:rtl w:val="0"/>
        </w:rPr>
      </w:pPr>
      <w:r>
        <w:rPr>
          <w:rStyle w:val="C25"/>
          <w:rtl w:val="0"/>
        </w:rPr>
        <w:t>Výsledné hodnocení</w:t>
      </w:r>
    </w:p>
    <w:p>
      <w:pPr>
        <w:keepNext w:val="0"/>
        <w:keepLines w:val="0"/>
        <w:framePr w:w="10766" w:h="1497" w:hRule="exact" w:wrap="none" w:vAnchor="page" w:hAnchor="margin" w:x="0" w:y="7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39"/>
        <w:rPr>
          <w:rStyle w:val="C3"/>
          <w:rtl w:val="0"/>
        </w:rPr>
      </w:pPr>
    </w:p>
    <w:p>
      <w:pPr>
        <w:pStyle w:val="P35"/>
        <w:framePr w:w="10710" w:h="340" w:hRule="exact" w:wrap="none" w:vAnchor="page" w:hAnchor="margin" w:x="28" w:y="8739"/>
        <w:rPr>
          <w:rStyle w:val="C25"/>
          <w:rtl w:val="0"/>
        </w:rPr>
      </w:pPr>
      <w:r>
        <w:rPr>
          <w:rStyle w:val="C25"/>
          <w:rtl w:val="0"/>
        </w:rPr>
        <w:t>Počet zkoušejících</w:t>
      </w:r>
    </w:p>
    <w:p>
      <w:pPr>
        <w:keepNext w:val="0"/>
        <w:keepLines w:val="0"/>
        <w:framePr w:w="10766" w:h="1036" w:hRule="exact" w:wrap="none" w:vAnchor="page" w:hAnchor="margin" w:x="0" w:y="9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součástek strunných hudebních nástrojů, 11.9.2026 19:34:10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mechanik hudebních nástrojů a alespoň 10 let odborné praxe v oblasti výroby hudebních nástrojů nebo ve funkci učitele praktického vyučování nebo odborného výcviku v oblasti výroby hudebních nástrojů, z toho minimálně jeden rok v období posledních dvou let před podáním žádosti o udělení autorizace.</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Střední vzdělání s výučním listem v oboru vzdělání mechanik hudebních nástrojů a střední vzdělání s maturitní zkouškou a alespoň 5 let odborné praxe v oblasti výroby hudebních nástrojů nebo ve funkci učitele praktického vyučování nebo odborného výcviku v oblasti výroby hudebních nástrojů, z toho minimálně jeden rok v období posledních dvou let před podáním žádosti o udělení autorizace.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Střední vzdělání s maturitní zkouškou v oblasti výroby hudebních nástrojů a alespoň 5 let odborné praxe v oblasti výroby hudebních nástrojů nebo ve funkci učitele praktického vyučování v oblasti výroby hudebních nástrojů, z toho minimálně jeden rok v období posledních dvou let před podáním žádosti o udělení autorizace.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Profesní kvalifikace výrobce součástek strunných hudebních nástrojů + střední vzdělání s maturitní zkouškou a alespoň 10 let odborné praxe v oblasti výroby hudebních nástrojů, z toho minimálně jeden rok v období posledních dvou let před podáním žádosti o udělení autorizace.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součástek strunných hudebních nástrojů, 11.9.2026 19:34:10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houslařskou dílnu vybavenou základním houslařským nářadím a zařízením k vykonání zkoušky, s minimálním následujícím materiálně-technickým vybavením:</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truhlářská hoblice s příslušenstvím</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vodní elektrická bruska</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pila</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stopková fréza</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kotoučová pila</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soustruh velký, malý</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potřebné vybavení: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soustružnická dláta, lešticí kotouč, lešticí pasta, plnič, mořidlo, šablony, hoblík člunkař, hoblík macek, plochá rovná dláta (6 mm a 10 mm), lžícová dláta, řezbářská dlátka, škrabky, ocílka, lupínková pilka s pilovými listy (tloušťka 0–5), rýsovací jehla, houslařské nože (9 mm a 13 mm), pilníky (plochý, půlkulatý), jehlové pilníky, rašple (plochá, půlkulatá), vrták do dřeva (průměry 1–4 mm), dřevěná nebo kovová ztužidla, brusná plátna zrnitosti 80, 100, 150, 240, brusné kameny, úhelník, posuvné měřítko, kovové měřítko (300 mm), lampička, elektrický vařič, tužky tvrdosti HB, pracovní řád daného úseku</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654"/>
        <w:rPr>
          <w:rStyle w:val="C3"/>
          <w:rtl w:val="0"/>
        </w:rPr>
      </w:pPr>
    </w:p>
    <w:p>
      <w:pPr>
        <w:pStyle w:val="P35"/>
        <w:framePr w:w="10710" w:h="340" w:hRule="exact" w:wrap="none" w:vAnchor="page" w:hAnchor="margin" w:x="28" w:y="8654"/>
        <w:rPr>
          <w:rStyle w:val="C25"/>
          <w:rtl w:val="0"/>
        </w:rPr>
      </w:pPr>
      <w:r>
        <w:rPr>
          <w:rStyle w:val="C25"/>
          <w:rtl w:val="0"/>
        </w:rPr>
        <w:t>Doba přípravy na zkoušku</w:t>
      </w:r>
    </w:p>
    <w:p>
      <w:pPr>
        <w:keepNext w:val="0"/>
        <w:keepLines w:val="0"/>
        <w:framePr w:w="10766" w:h="1036" w:hRule="exact" w:wrap="none" w:vAnchor="page" w:hAnchor="margin" w:x="0" w:y="89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10257"/>
        <w:rPr>
          <w:rStyle w:val="C3"/>
          <w:rtl w:val="0"/>
        </w:rPr>
      </w:pPr>
    </w:p>
    <w:p>
      <w:pPr>
        <w:pStyle w:val="P35"/>
        <w:framePr w:w="10710" w:h="340" w:hRule="exact" w:wrap="none" w:vAnchor="page" w:hAnchor="margin" w:x="28" w:y="10257"/>
        <w:rPr>
          <w:rStyle w:val="C25"/>
          <w:rtl w:val="0"/>
        </w:rPr>
      </w:pPr>
      <w:r>
        <w:rPr>
          <w:rStyle w:val="C25"/>
          <w:rtl w:val="0"/>
        </w:rPr>
        <w:t>Doba pro vykonání zkoušky</w:t>
      </w:r>
    </w:p>
    <w:p>
      <w:pPr>
        <w:keepNext w:val="0"/>
        <w:keepLines w:val="0"/>
        <w:framePr w:w="10766" w:h="806" w:hRule="exact" w:wrap="none" w:vAnchor="page" w:hAnchor="margin" w:x="0" w:y="105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16 až 24 hodin (hodinou se rozumí 60 minut). Zkouška bude rozložena do více dnů.</w:t>
      </w:r>
    </w:p>
    <w:p>
      <w:pPr>
        <w:pStyle w:val="P21"/>
        <w:framePr w:w="7654" w:h="331" w:hRule="exact" w:wrap="none" w:vAnchor="page" w:hAnchor="margin" w:x="28" w:y="15940"/>
        <w:rPr>
          <w:rStyle w:val="C16"/>
          <w:rtl w:val="0"/>
        </w:rPr>
      </w:pPr>
      <w:r>
        <w:rPr>
          <w:rStyle w:val="C16"/>
          <w:rtl w:val="0"/>
        </w:rPr>
        <w:t>Výrobce součástek strunných hudebních nástrojů, 11.9.2026 19:34:10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Cheb – Houslařská škola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Ateliér Saldo, Luby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Houslařství Nalezenec</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Výroba a opravy kytar Gubran</w:t>
      </w:r>
    </w:p>
    <w:p>
      <w:pPr>
        <w:pStyle w:val="P21"/>
        <w:framePr w:w="7654" w:h="331" w:hRule="exact" w:wrap="none" w:vAnchor="page" w:hAnchor="margin" w:x="28" w:y="15940"/>
        <w:rPr>
          <w:rStyle w:val="C16"/>
          <w:rtl w:val="0"/>
        </w:rPr>
      </w:pPr>
      <w:r>
        <w:rPr>
          <w:rStyle w:val="C16"/>
          <w:rtl w:val="0"/>
        </w:rPr>
        <w:t>Výrobce součástek strunných hudebních nástrojů, 11.9.2026 19:34:10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