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23B4A3" Type="http://schemas.openxmlformats.org/officeDocument/2006/relationships/officeDocument" Target="/word/document.xml" /><Relationship Id="coreR2523B4A3" Type="http://schemas.openxmlformats.org/package/2006/relationships/metadata/core-properties" Target="/docProps/core.xml" /><Relationship Id="customR2523B4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Výrobce součástek strunných hudebních nástrojů, 27.10.2026 5:20:24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Předložit vlastnoručně zhotovenou garnituru a popsat zvolenou technologii její výroby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s ústní obhajobou</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b) Změřit a orýsovat plošně a prostorově předlohu části součástek pro strunné hudební nástroje</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s ústní obhajobou</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Vypracovat houslový struník</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d) Vypracovat sadu houslových kolíčků</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e) Vypracovat houslový podbradek</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f) Dodržovat bezpečnost práce při práci s ručním nářadím</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27.10.2026 5:20:24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závěrečnou úpravu lakových vrstev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obrábění dřevěných materiálů při výrobě hudebních nástrojů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geometrii řezného nástroje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 obhajobou</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 obhajobou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Dodržovat bezpečnost práce při práci na strojích</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 obhajobou</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27.10.2026 5:20:24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103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součástek strunných hudebních nástrojů, 27.10.2026 5:20:24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součástek strunných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součástek strunných hudebních nástrojů, 27.10.2026 5:20:24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vybavenou základním houslařským nářadím a zařízením k vykonání zkoušky, s minimálním následujícím materiálně-technickým vybavením: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stopková fréza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velký, malý</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103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806"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součástek strunných hudebních nástrojů, 27.10.2026 5:20:24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součástek strunných hudebních nástrojů, 27.10.2026 5:20:24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