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4277BC" Type="http://schemas.openxmlformats.org/officeDocument/2006/relationships/officeDocument" Target="/word/document.xml" /><Relationship Id="coreR454277BC" Type="http://schemas.openxmlformats.org/package/2006/relationships/metadata/core-properties" Target="/docProps/core.xml" /><Relationship Id="customR454277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Šička oděvních výrobků, 25.8.2026 18:21:28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70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•obnitkovat okraje zadního dílu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•podlepit náramenice, zákrční části, průramkové části a koncové záložky zadních dílů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středový šev a odšít pasové záševky zadního dílu dámského nepodšitého saka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•rozžehlit středový šev a přežehlit záševky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•zapošít záložku saka strojem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a výztužný materiál ve formě nastříhaných dílů a součástí, drobnou přípravu) pro prováděné operace.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hodnocení c) až e) této odborné kompetence splnit na vzorku jiného materiálu, tzn., že tato odborná kompetence nemusí být ověřována na zhotovovaném dílci.</w:t>
      </w:r>
    </w:p>
    <w:p>
      <w:pPr>
        <w:pStyle w:val="P21"/>
        <w:framePr w:w="7654" w:h="331" w:hRule="exact" w:wrap="none" w:vAnchor="page" w:hAnchor="margin" w:x="28" w:y="15940"/>
        <w:rPr>
          <w:rStyle w:val="C16"/>
          <w:rtl w:val="0"/>
        </w:rPr>
      </w:pPr>
      <w:r>
        <w:rPr>
          <w:rStyle w:val="C16"/>
          <w:rtl w:val="0"/>
        </w:rPr>
        <w:t>Šička oděvních výrobků, 25.8.2026 18:21:28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Šička oděvních výrobků, 25.8.2026 18:21:28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5E63E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