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EC5794" Type="http://schemas.openxmlformats.org/officeDocument/2006/relationships/officeDocument" Target="/word/document.xml" /><Relationship Id="coreR18EC5794" Type="http://schemas.openxmlformats.org/package/2006/relationships/metadata/core-properties" Target="/docProps/core.xml" /><Relationship Id="customR18EC57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29.11.2017</w:t>
      </w:r>
    </w:p>
    <w:p>
      <w:pPr>
        <w:pStyle w:val="P21"/>
        <w:framePr w:w="7654" w:h="331" w:hRule="exact" w:wrap="none" w:vAnchor="page" w:hAnchor="margin" w:x="28" w:y="15940"/>
        <w:rPr>
          <w:rStyle w:val="C16"/>
          <w:rtl w:val="0"/>
        </w:rPr>
      </w:pPr>
      <w:r>
        <w:rPr>
          <w:rStyle w:val="C16"/>
          <w:rtl w:val="0"/>
        </w:rPr>
        <w:t>Švadlena, 25.8.2026 22:23:11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a realizovat vhodný technologický postup pro zhotovení konkrétního oděvu – dámských kalhot a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Připravit konkrétní oděv – dámské kalhoty a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Praktické předvedení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Praktické předvedení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c) Provést úpravy po 2. zkoušce, dokončit výrobky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s ústním ověřením</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s ústním ověřením</w:t>
      </w:r>
    </w:p>
    <w:p>
      <w:pPr>
        <w:pStyle w:val="P32"/>
        <w:framePr w:w="10710" w:h="248" w:hRule="exact" w:wrap="none" w:vAnchor="page" w:hAnchor="margin" w:x="28" w:y="9313"/>
        <w:rPr>
          <w:rStyle w:val="C23"/>
          <w:rtl w:val="0"/>
        </w:rPr>
      </w:pPr>
      <w:r>
        <w:rPr>
          <w:rStyle w:val="C23"/>
          <w:rtl w:val="0"/>
        </w:rPr>
        <w:t>Je třeba splnit všechna kritéria.</w:t>
      </w:r>
    </w:p>
    <w:p>
      <w:pPr>
        <w:pStyle w:val="P23"/>
        <w:framePr w:w="10710" w:h="340" w:hRule="exact" w:wrap="none" w:vAnchor="page" w:hAnchor="margin" w:x="28" w:y="9748"/>
        <w:rPr>
          <w:rStyle w:val="C18"/>
          <w:rtl w:val="0"/>
        </w:rPr>
      </w:pPr>
      <w:r>
        <w:rPr>
          <w:rStyle w:val="C18"/>
          <w:rtl w:val="0"/>
        </w:rPr>
        <w:t>Obsluha speciálních šicích strojů při výrobě dámských oděvů</w:t>
      </w:r>
    </w:p>
    <w:p>
      <w:pPr>
        <w:pStyle w:val="P24"/>
        <w:framePr w:w="6713" w:h="376" w:hRule="exact" w:wrap="none" w:vAnchor="page" w:hAnchor="margin" w:x="45" w:y="10188"/>
        <w:rPr>
          <w:rStyle w:val="C3"/>
          <w:rtl w:val="0"/>
        </w:rPr>
      </w:pPr>
    </w:p>
    <w:p>
      <w:pPr>
        <w:pStyle w:val="P25"/>
        <w:framePr w:w="6661" w:h="249" w:hRule="exact" w:wrap="none" w:vAnchor="page" w:hAnchor="margin" w:x="71" w:y="10259"/>
        <w:rPr>
          <w:rStyle w:val="C19"/>
          <w:rtl w:val="0"/>
        </w:rPr>
      </w:pPr>
      <w:r>
        <w:rPr>
          <w:rStyle w:val="C19"/>
          <w:rtl w:val="0"/>
        </w:rPr>
        <w:t>Kritéria hodnocení</w:t>
      </w:r>
    </w:p>
    <w:p>
      <w:pPr>
        <w:pStyle w:val="P26"/>
        <w:framePr w:w="3918" w:h="376" w:hRule="exact" w:wrap="none" w:vAnchor="page" w:hAnchor="margin" w:x="6803" w:y="10188"/>
        <w:rPr>
          <w:rStyle w:val="C3"/>
          <w:rtl w:val="0"/>
        </w:rPr>
      </w:pPr>
    </w:p>
    <w:p>
      <w:pPr>
        <w:pStyle w:val="P27"/>
        <w:framePr w:w="3836" w:h="249" w:hRule="exact" w:wrap="none" w:vAnchor="page" w:hAnchor="margin" w:x="6859" w:y="10259"/>
        <w:rPr>
          <w:rStyle w:val="C20"/>
          <w:rtl w:val="0"/>
        </w:rPr>
      </w:pPr>
      <w:r>
        <w:rPr>
          <w:rStyle w:val="C20"/>
          <w:rtl w:val="0"/>
        </w:rPr>
        <w:t>Způsoby ověření</w:t>
      </w:r>
    </w:p>
    <w:p>
      <w:pPr>
        <w:pStyle w:val="P12"/>
        <w:framePr w:w="6710" w:h="607" w:hRule="exact" w:wrap="none" w:vAnchor="page" w:hAnchor="margin" w:x="45" w:y="10564"/>
        <w:rPr>
          <w:rStyle w:val="C3"/>
          <w:rtl w:val="0"/>
        </w:rPr>
      </w:pPr>
    </w:p>
    <w:p>
      <w:pPr>
        <w:pStyle w:val="P13"/>
        <w:framePr w:w="6658" w:h="480" w:hRule="exact" w:wrap="none" w:vAnchor="page" w:hAnchor="margin" w:x="71" w:y="10620"/>
        <w:rPr>
          <w:rStyle w:val="C11"/>
          <w:rtl w:val="0"/>
        </w:rPr>
      </w:pPr>
      <w:r>
        <w:rPr>
          <w:rStyle w:val="C11"/>
          <w:rtl w:val="0"/>
        </w:rPr>
        <w:t>a) Obnitkovat okraje jednotlivých dílů a součástí konkrétního oděvu – dámských kalhot a nepodšitého saka</w:t>
      </w:r>
    </w:p>
    <w:p>
      <w:pPr>
        <w:pStyle w:val="P28"/>
        <w:framePr w:w="3921" w:h="607" w:hRule="exact" w:wrap="none" w:vAnchor="page" w:hAnchor="margin" w:x="6800" w:y="10564"/>
        <w:rPr>
          <w:rStyle w:val="C3"/>
          <w:rtl w:val="0"/>
        </w:rPr>
      </w:pPr>
    </w:p>
    <w:p>
      <w:pPr>
        <w:pStyle w:val="P29"/>
        <w:framePr w:w="3839" w:h="480" w:hRule="exact" w:wrap="none" w:vAnchor="page" w:hAnchor="margin" w:x="6856" w:y="10620"/>
        <w:rPr>
          <w:rStyle w:val="C21"/>
          <w:rtl w:val="0"/>
        </w:rPr>
      </w:pPr>
      <w:r>
        <w:rPr>
          <w:rStyle w:val="C21"/>
          <w:rtl w:val="0"/>
        </w:rPr>
        <w:t>Praktické předvedení</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Vyšít dírky na konfekčním dírkovacím stroji</w:t>
      </w:r>
    </w:p>
    <w:p>
      <w:pPr>
        <w:pStyle w:val="P30"/>
        <w:framePr w:w="3921" w:h="376" w:hRule="exact" w:wrap="none" w:vAnchor="page" w:hAnchor="margin" w:x="6800" w:y="11171"/>
        <w:rPr>
          <w:rStyle w:val="C3"/>
          <w:rtl w:val="0"/>
        </w:rPr>
      </w:pPr>
    </w:p>
    <w:p>
      <w:pPr>
        <w:pStyle w:val="P31"/>
        <w:framePr w:w="3839" w:h="249" w:hRule="exact" w:wrap="none" w:vAnchor="page" w:hAnchor="margin" w:x="6856" w:y="11227"/>
        <w:rPr>
          <w:rStyle w:val="C22"/>
          <w:rtl w:val="0"/>
        </w:rPr>
      </w:pPr>
      <w:r>
        <w:rPr>
          <w:rStyle w:val="C22"/>
          <w:rtl w:val="0"/>
        </w:rPr>
        <w:t>Praktické předvedení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Vyšít dírky na prádlovém dírkovacím stroji</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d) Zapošít záložky na zapošívacím stroji</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e) Přišít knoflík na knoflíkovacím stroji</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f) Vyšít uzávěrku na závorovacím stroji</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052"/>
        <w:rPr>
          <w:rStyle w:val="C3"/>
          <w:rtl w:val="0"/>
        </w:rPr>
      </w:pPr>
    </w:p>
    <w:p>
      <w:pPr>
        <w:pStyle w:val="P13"/>
        <w:framePr w:w="6658" w:h="704" w:hRule="exact" w:wrap="none" w:vAnchor="page" w:hAnchor="margin" w:x="71" w:y="1310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3052"/>
        <w:rPr>
          <w:rStyle w:val="C3"/>
          <w:rtl w:val="0"/>
        </w:rPr>
      </w:pPr>
    </w:p>
    <w:p>
      <w:pPr>
        <w:pStyle w:val="P29"/>
        <w:framePr w:w="3839" w:h="704" w:hRule="exact" w:wrap="none" w:vAnchor="page" w:hAnchor="margin" w:x="6856" w:y="13108"/>
        <w:rPr>
          <w:rStyle w:val="C21"/>
          <w:rtl w:val="0"/>
        </w:rPr>
      </w:pPr>
      <w:r>
        <w:rPr>
          <w:rStyle w:val="C21"/>
          <w:rtl w:val="0"/>
        </w:rPr>
        <w:t>Praktické předvedení s ústním ověřením</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25.8.2026 22:23:11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konkrétní oděv – dámské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s ústním ověřením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ověřením</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25.8.2026 22:23:11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25.8.2026 22:23:11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sestavena v jeden proces (v technologické návaznosti jednotlivých činností) – uchazeči je zadáno zhotovení konkrétních oděvů (dámských kalhot a nepodšitého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25.8.2026 22:23:11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krejčí + střední vzdělání s maturitní zkouškou (i v jiném oboru)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oděvnictví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 střední vzdělání s maturitní zkouškou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25.8.2026 22:23:11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saka, tzn. minimálně následující materiálně-technické vybavení: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krejčovskou nastavovací loutku dámskou).</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13 až 19 hodin (hodinou se rozumí 60 minut). Zkouška je rozložena do více dnů.</w:t>
      </w:r>
    </w:p>
    <w:p>
      <w:pPr>
        <w:pStyle w:val="P21"/>
        <w:framePr w:w="7654" w:h="331" w:hRule="exact" w:wrap="none" w:vAnchor="page" w:hAnchor="margin" w:x="28" w:y="15940"/>
        <w:rPr>
          <w:rStyle w:val="C16"/>
          <w:rtl w:val="0"/>
        </w:rPr>
      </w:pPr>
      <w:r>
        <w:rPr>
          <w:rStyle w:val="C16"/>
          <w:rtl w:val="0"/>
        </w:rPr>
        <w:t>Švadlena, 25.8.2026 22:23:11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25.8.2026 22:23:11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