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49309" Type="http://schemas.openxmlformats.org/officeDocument/2006/relationships/officeDocument" Target="/word/document.xml" /><Relationship Id="coreR32149309" Type="http://schemas.openxmlformats.org/package/2006/relationships/metadata/core-properties" Target="/docProps/core.xml" /><Relationship Id="customR321493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13.6.2026 12:57:19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w:t>
      </w:r>
    </w:p>
    <w:p>
      <w:pPr>
        <w:pStyle w:val="P12"/>
        <w:framePr w:w="6710" w:h="1280" w:hRule="exact" w:wrap="none" w:vAnchor="page" w:hAnchor="margin" w:x="45" w:y="8443"/>
        <w:rPr>
          <w:rStyle w:val="C3"/>
          <w:rtl w:val="0"/>
        </w:rPr>
      </w:pPr>
    </w:p>
    <w:p>
      <w:pPr>
        <w:pStyle w:val="P13"/>
        <w:framePr w:w="6658" w:h="1153" w:hRule="exact" w:wrap="none" w:vAnchor="page" w:hAnchor="margin" w:x="71" w:y="8499"/>
        <w:rPr>
          <w:rStyle w:val="C11"/>
          <w:rtl w:val="0"/>
        </w:rPr>
      </w:pPr>
      <w:r>
        <w:rPr>
          <w:rStyle w:val="C11"/>
          <w:rtl w:val="0"/>
        </w:rPr>
        <w:t>k) Prokázat znalosti textilních materiálů (druhy, vlastnosti), přízí a nití (konstrukce, délková hmotnost, označování, druhy, parametry, vady), tkanin (druhy, konstrukce, parametry, vady), pravidel pro klasifikaci daných klasifikačním řádem pro klasifikovaný sortiment zboží, zásad péče o klasifikační stroj</w:t>
      </w:r>
    </w:p>
    <w:p>
      <w:pPr>
        <w:pStyle w:val="P28"/>
        <w:framePr w:w="3921" w:h="1280" w:hRule="exact" w:wrap="none" w:vAnchor="page" w:hAnchor="margin" w:x="6800" w:y="8443"/>
        <w:rPr>
          <w:rStyle w:val="C3"/>
          <w:rtl w:val="0"/>
        </w:rPr>
      </w:pPr>
    </w:p>
    <w:p>
      <w:pPr>
        <w:pStyle w:val="P29"/>
        <w:framePr w:w="3839" w:h="1153" w:hRule="exact" w:wrap="none" w:vAnchor="page" w:hAnchor="margin" w:x="6856" w:y="8499"/>
        <w:rPr>
          <w:rStyle w:val="C21"/>
          <w:rtl w:val="0"/>
        </w:rPr>
      </w:pPr>
      <w:r>
        <w:rPr>
          <w:rStyle w:val="C21"/>
          <w:rtl w:val="0"/>
        </w:rPr>
        <w:t>Písemný test</w:t>
      </w:r>
    </w:p>
    <w:p>
      <w:pPr>
        <w:pStyle w:val="P32"/>
        <w:framePr w:w="10710" w:h="248" w:hRule="exact" w:wrap="none" w:vAnchor="page" w:hAnchor="margin" w:x="28" w:y="9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13.6.2026 12:57:19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strojů pro tkaní různých druhů tkanin na strojích s listovkou nebo žakárem nebo hladkých včetně strojů pro přípravu a navádění osnov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výrobní příkaz a seznámit se s ním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3553"/>
        <w:rPr>
          <w:rStyle w:val="C3"/>
          <w:rtl w:val="0"/>
        </w:rPr>
      </w:pPr>
    </w:p>
    <w:p>
      <w:pPr>
        <w:pStyle w:val="P17"/>
        <w:framePr w:w="6658" w:h="928" w:hRule="exact" w:wrap="none" w:vAnchor="page" w:hAnchor="margin" w:x="71" w:y="3609"/>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553"/>
        <w:rPr>
          <w:rStyle w:val="C3"/>
          <w:rtl w:val="0"/>
        </w:rPr>
      </w:pPr>
    </w:p>
    <w:p>
      <w:pPr>
        <w:pStyle w:val="P31"/>
        <w:framePr w:w="3839" w:h="928" w:hRule="exact" w:wrap="none" w:vAnchor="page" w:hAnchor="margin" w:x="6856" w:y="3609"/>
        <w:rPr>
          <w:rStyle w:val="C22"/>
          <w:rtl w:val="0"/>
        </w:rPr>
      </w:pPr>
      <w:r>
        <w:rPr>
          <w:rStyle w:val="C22"/>
          <w:rtl w:val="0"/>
        </w:rPr>
        <w:t>Praktické předvedení</w:t>
      </w:r>
    </w:p>
    <w:p>
      <w:pPr>
        <w:pStyle w:val="P12"/>
        <w:framePr w:w="6710" w:h="1952" w:hRule="exact" w:wrap="none" w:vAnchor="page" w:hAnchor="margin" w:x="45" w:y="4609"/>
        <w:rPr>
          <w:rStyle w:val="C3"/>
          <w:rtl w:val="0"/>
        </w:rPr>
      </w:pPr>
    </w:p>
    <w:p>
      <w:pPr>
        <w:pStyle w:val="P13"/>
        <w:framePr w:w="6658" w:h="1825" w:hRule="exact" w:wrap="none" w:vAnchor="page" w:hAnchor="margin" w:x="71" w:y="4665"/>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609"/>
        <w:rPr>
          <w:rStyle w:val="C3"/>
          <w:rtl w:val="0"/>
        </w:rPr>
      </w:pPr>
    </w:p>
    <w:p>
      <w:pPr>
        <w:pStyle w:val="P29"/>
        <w:framePr w:w="3839" w:h="1825" w:hRule="exact" w:wrap="none" w:vAnchor="page" w:hAnchor="margin" w:x="6856" w:y="4665"/>
        <w:rPr>
          <w:rStyle w:val="C21"/>
          <w:rtl w:val="0"/>
        </w:rPr>
      </w:pPr>
      <w:r>
        <w:rPr>
          <w:rStyle w:val="C21"/>
          <w:rtl w:val="0"/>
        </w:rPr>
        <w:t>Praktické předvedení</w:t>
      </w:r>
    </w:p>
    <w:p>
      <w:pPr>
        <w:pStyle w:val="P16"/>
        <w:framePr w:w="6710" w:h="607" w:hRule="exact" w:wrap="none" w:vAnchor="page" w:hAnchor="margin" w:x="45" w:y="6561"/>
        <w:rPr>
          <w:rStyle w:val="C3"/>
          <w:rtl w:val="0"/>
        </w:rPr>
      </w:pPr>
    </w:p>
    <w:p>
      <w:pPr>
        <w:pStyle w:val="P17"/>
        <w:framePr w:w="6658" w:h="480" w:hRule="exact" w:wrap="none" w:vAnchor="page" w:hAnchor="margin" w:x="71" w:y="6617"/>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561"/>
        <w:rPr>
          <w:rStyle w:val="C3"/>
          <w:rtl w:val="0"/>
        </w:rPr>
      </w:pPr>
    </w:p>
    <w:p>
      <w:pPr>
        <w:pStyle w:val="P31"/>
        <w:framePr w:w="3839" w:h="480" w:hRule="exact" w:wrap="none" w:vAnchor="page" w:hAnchor="margin" w:x="6856" w:y="6617"/>
        <w:rPr>
          <w:rStyle w:val="C22"/>
          <w:rtl w:val="0"/>
        </w:rPr>
      </w:pPr>
      <w:r>
        <w:rPr>
          <w:rStyle w:val="C22"/>
          <w:rtl w:val="0"/>
        </w:rPr>
        <w:t>Praktické předvedení nebo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e) Zaznamenat produkci za směnu</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831" w:hRule="exact" w:wrap="none" w:vAnchor="page" w:hAnchor="margin" w:x="45" w:y="7544"/>
        <w:rPr>
          <w:rStyle w:val="C3"/>
          <w:rtl w:val="0"/>
        </w:rPr>
      </w:pPr>
    </w:p>
    <w:p>
      <w:pPr>
        <w:pStyle w:val="P17"/>
        <w:framePr w:w="6658" w:h="704" w:hRule="exact" w:wrap="none" w:vAnchor="page" w:hAnchor="margin" w:x="71" w:y="7600"/>
        <w:rPr>
          <w:rStyle w:val="C13"/>
          <w:rtl w:val="0"/>
        </w:rPr>
      </w:pPr>
      <w:r>
        <w:rPr>
          <w:rStyle w:val="C13"/>
          <w:rtl w:val="0"/>
        </w:rPr>
        <w:t>f) Pečovat o strojní zařízení (provést čištění stroje pravidelně v průběhu a na konci směny, eventuálně provést nebo popsat podle konkrétního strojního zařízení mazání stroje)</w:t>
      </w:r>
    </w:p>
    <w:p>
      <w:pPr>
        <w:pStyle w:val="P30"/>
        <w:framePr w:w="3921" w:h="831" w:hRule="exact" w:wrap="none" w:vAnchor="page" w:hAnchor="margin" w:x="6800" w:y="7544"/>
        <w:rPr>
          <w:rStyle w:val="C3"/>
          <w:rtl w:val="0"/>
        </w:rPr>
      </w:pPr>
    </w:p>
    <w:p>
      <w:pPr>
        <w:pStyle w:val="P31"/>
        <w:framePr w:w="3839" w:h="704" w:hRule="exact" w:wrap="none" w:vAnchor="page" w:hAnchor="margin" w:x="6856" w:y="7600"/>
        <w:rPr>
          <w:rStyle w:val="C22"/>
          <w:rtl w:val="0"/>
        </w:rPr>
      </w:pPr>
      <w:r>
        <w:rPr>
          <w:rStyle w:val="C22"/>
          <w:rtl w:val="0"/>
        </w:rPr>
        <w:t>Praktické předvedení s ústním ověřením Praktické předvedení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g) Vytřídit nevyužitý textilní materiál (nitě) pro další použití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Praktické předvedení</w:t>
      </w:r>
    </w:p>
    <w:p>
      <w:pPr>
        <w:pStyle w:val="P16"/>
        <w:framePr w:w="6710" w:h="1728" w:hRule="exact" w:wrap="none" w:vAnchor="page" w:hAnchor="margin" w:x="45" w:y="9965"/>
        <w:rPr>
          <w:rStyle w:val="C3"/>
          <w:rtl w:val="0"/>
        </w:rPr>
      </w:pPr>
    </w:p>
    <w:p>
      <w:pPr>
        <w:pStyle w:val="P17"/>
        <w:framePr w:w="6658" w:h="1601" w:hRule="exact" w:wrap="none" w:vAnchor="page" w:hAnchor="margin" w:x="71" w:y="10021"/>
        <w:rPr>
          <w:rStyle w:val="C13"/>
          <w:rtl w:val="0"/>
        </w:rPr>
      </w:pPr>
      <w:r>
        <w:rPr>
          <w:rStyle w:val="C13"/>
          <w:rtl w:val="0"/>
        </w:rPr>
        <w:t>j) Prokázat znalosti textilních materiálů (druhy, vlastnosti), přízí a nití (konstrukce, délková hmotnost, označování, druhy, parametry, vady), tkanin (druhy, parametry, vady), konstrukce tkanin (dostava, vazby, kraje), principů tkaní (k čemu slouží osnovní vál, lamely, nitěnky, paprsek, zařízení pro zanášení útku), šlichtovacích strojů, šlicht (složení, druhy, viskozita), účelu a principu šlichtování, technologických postupů šlichtování), snovacích strojů (principu válového a pásového snování, technologických postupů snování)</w:t>
      </w:r>
    </w:p>
    <w:p>
      <w:pPr>
        <w:pStyle w:val="P30"/>
        <w:framePr w:w="3921" w:h="1728" w:hRule="exact" w:wrap="none" w:vAnchor="page" w:hAnchor="margin" w:x="6800" w:y="9965"/>
        <w:rPr>
          <w:rStyle w:val="C3"/>
          <w:rtl w:val="0"/>
        </w:rPr>
      </w:pPr>
    </w:p>
    <w:p>
      <w:pPr>
        <w:pStyle w:val="P31"/>
        <w:framePr w:w="3839" w:h="1601" w:hRule="exact" w:wrap="none" w:vAnchor="page" w:hAnchor="margin" w:x="6856" w:y="10021"/>
        <w:rPr>
          <w:rStyle w:val="C22"/>
          <w:rtl w:val="0"/>
        </w:rPr>
      </w:pPr>
      <w:r>
        <w:rPr>
          <w:rStyle w:val="C22"/>
          <w:rtl w:val="0"/>
        </w:rPr>
        <w:t>Písemný test</w:t>
      </w:r>
    </w:p>
    <w:p>
      <w:pPr>
        <w:pStyle w:val="P32"/>
        <w:framePr w:w="10710" w:h="248" w:hRule="exact" w:wrap="none" w:vAnchor="page" w:hAnchor="margin" w:x="28" w:y="11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13.6.2026 12:57:19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13.6.2026 12:57:19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resp. pracovník v textilním a oděvním průmyslu, + střední vzdělání s maturitní zkouškou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tkalcovské výroby,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13.6.2026 12:57:19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Tkalcovské stroje a stroje přípravy pro tkaní (tkalcovské stavy s listovkou nebo žakárem nebo hladké s textilním materiálem, snovací stroje válcové nebo pásové, šlichtovací stroje bubnové nebo komorové, vybavení pro navádění a přísuk osnov)</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13.6.2026 12:57:19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13.6.2026 12:57:19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