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0E955" Type="http://schemas.openxmlformats.org/officeDocument/2006/relationships/officeDocument" Target="/word/document.xml" /><Relationship Id="coreRC00E955" Type="http://schemas.openxmlformats.org/package/2006/relationships/metadata/core-properties" Target="/docProps/core.xml" /><Relationship Id="customRC00E9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Ochrana potravin a prevence proti falšování potravin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27.10.2026 5:57:32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zdravotní průkaz pracovníka v potravinářství.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případovou studii a plán HACCP v rámci zkoušky. Podle této zpracované studie navrhne plán řízení kvality a bezpečnosti potravin pro potravinářskou výrobu.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"Ochrana potravin a prevence proti falšování potravin" se pro kritérium a) využije znalost uchazeče konkrétní potravinářské provozovny. U kritérií s písemným a ústním ověřením nejprve proběhne písemné zpracování odpovědí a následně bude uchazeč reagovat na doplňující otázky zkoušejícího.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27.10.2026 5:57:32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27.10.2026 5:57:32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