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ADC343" Type="http://schemas.openxmlformats.org/officeDocument/2006/relationships/officeDocument" Target="/word/document.xml" /><Relationship Id="coreR21ADC343" Type="http://schemas.openxmlformats.org/package/2006/relationships/metadata/core-properties" Target="/docProps/core.xml" /><Relationship Id="customR21ADC34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kabiny, karoserie a příslušenství nákladních vozidel a autobusů (kód: 23-092-H)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opravář motorových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vnitřních částech a systémech kabiny a karosérie nákladních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vnitřních částech a systémech karosérie autobusů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Diagnostika a oprava elektrické instalace nákladních vozidel a autobusů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Diagnostika a oprava vnitřních částí a systémů kabiny a karosérie nákladních vozidel a autobusů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Diagnostika, údržba a oprava systému topení, větrání a klimatizace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ovládacích, informačních a bezpečnostních systémů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montáži doplňkového zařízení a příslušenství kabiny a karoserie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26.07.2016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kabiny, karoserie a příslušenství nákladních vozidel a autobusů,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http://katalog.nsp.cz/karta_tp.aspx?id_jp=30741&amp;kod_sm1=37).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-dodržování pravidel bezpečnosti a hygieny práce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-nakládání s nebezpečnými odpady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-kvalitu odvedené práce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-pochopení a dodržování technologických postupů dle dokumentace výrobce vozidla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-plnění časových norem oprav dle dokumentace výrobce vozidla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elektrické instalace: - pro všechna kritéria bude připraveno vozidlo se závadou, případně simulovanou závadou elektroinstalace kabiny nákladního vozidla nebo karoserie autobusu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Diagnostika, údržba a oprava systému topení, větrání a klimatizace: b) - bude připraveno vozidlo se závadou, případně simulovanou závadou cirkulace vzduchu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ovládacích, informačních a bezpečnostních systémů: a), c) - bude připraveno vozidlo se závadou, případně simulovanou závadou ovládacích, informačních a bezpečnostních systémů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technické dokumentaci silničních motorových vozidel: b) jedná se o díl kabiny nebo karoserie nákladního vozidla nebo autobusu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c) jedná se o díl kabiny nebo karoserie nákladního vozidla nebo autobusu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kabiny, karoserie a příslušenství nákladních vozidel a autobusů,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kabiny, karoserie a příslušenství nákladních vozidel a autobusů, 11.9.2026 20:23:33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