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6A971D" Type="http://schemas.openxmlformats.org/officeDocument/2006/relationships/officeDocument" Target="/word/document.xml" /><Relationship Id="coreR106A971D" Type="http://schemas.openxmlformats.org/package/2006/relationships/metadata/core-properties" Target="/docProps/core.xml" /><Relationship Id="customR106A971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kabiny, karoserie a příslušenství nákladních vozidel a autobusů (kód: 23-092-H)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nákladních vozidel a autobusů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technické dokumentaci silničních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elektrotechniky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vnitřních částech a systémech kabiny a karosérie nákladních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ve vnitřních částech a systémech karosérie autobusů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Diagnostika a oprava elektrické instalace nákladních vozidel a autobusů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Diagnostika a oprava vnitřních částí a systémů kabiny a karosérie nákladních vozidel a autobusů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údržba a oprava systému topení, větrání a klimatizace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Diagnostika a oprava ovládacích, informačních a bezpečnostních systémů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montáži doplňkového zařízení a příslušenství kabiny a karoserie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21.10.2022 do: 08.01.2024</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27.10.2026 3:11:54</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pravidla BOZP a PO související s opravami nákladních vozidel a autobusů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zásady práce s nebezpečnými látkami při opravách nákladních vozidel a autobusů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a vysvětlit zásady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normách a v technické dokumentaci silničních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dílu nebo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Orientace v základech elektrotechniky</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Orientovat se v tvorbě jednotlivých druhů základních elektrotechnických a elektronických obvodů</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Písemné a ústní ověření</w:t>
      </w:r>
    </w:p>
    <w:p>
      <w:pPr>
        <w:pStyle w:val="P12"/>
        <w:framePr w:w="6710" w:h="376" w:hRule="exact" w:wrap="none" w:vAnchor="page" w:hAnchor="margin" w:x="45" w:y="11335"/>
        <w:rPr>
          <w:rStyle w:val="C3"/>
          <w:rtl w:val="0"/>
        </w:rPr>
      </w:pPr>
    </w:p>
    <w:p>
      <w:pPr>
        <w:pStyle w:val="P13"/>
        <w:framePr w:w="6658" w:h="249" w:hRule="exact" w:wrap="none" w:vAnchor="page" w:hAnchor="margin" w:x="71" w:y="11391"/>
        <w:rPr>
          <w:rStyle w:val="C11"/>
          <w:rtl w:val="0"/>
        </w:rPr>
      </w:pPr>
      <w:r>
        <w:rPr>
          <w:rStyle w:val="C11"/>
          <w:rtl w:val="0"/>
        </w:rPr>
        <w:t>c) Číst elektrotechnická schémata, včetně schémat kabeláže</w:t>
      </w:r>
    </w:p>
    <w:p>
      <w:pPr>
        <w:pStyle w:val="P28"/>
        <w:framePr w:w="3921" w:h="376" w:hRule="exact" w:wrap="none" w:vAnchor="page" w:hAnchor="margin" w:x="6800" w:y="11335"/>
        <w:rPr>
          <w:rStyle w:val="C3"/>
          <w:rtl w:val="0"/>
        </w:rPr>
      </w:pPr>
    </w:p>
    <w:p>
      <w:pPr>
        <w:pStyle w:val="P29"/>
        <w:framePr w:w="3839" w:h="249" w:hRule="exact" w:wrap="none" w:vAnchor="page" w:hAnchor="margin" w:x="6856" w:y="11391"/>
        <w:rPr>
          <w:rStyle w:val="C21"/>
          <w:rtl w:val="0"/>
        </w:rPr>
      </w:pPr>
      <w:r>
        <w:rPr>
          <w:rStyle w:val="C21"/>
          <w:rtl w:val="0"/>
        </w:rPr>
        <w:t>Praktické předvedení a ústní ověření</w:t>
      </w:r>
    </w:p>
    <w:p>
      <w:pPr>
        <w:pStyle w:val="P16"/>
        <w:framePr w:w="6710" w:h="607" w:hRule="exact" w:wrap="none" w:vAnchor="page" w:hAnchor="margin" w:x="45" w:y="11712"/>
        <w:rPr>
          <w:rStyle w:val="C3"/>
          <w:rtl w:val="0"/>
        </w:rPr>
      </w:pPr>
    </w:p>
    <w:p>
      <w:pPr>
        <w:pStyle w:val="P17"/>
        <w:framePr w:w="6658" w:h="480" w:hRule="exact" w:wrap="none" w:vAnchor="page" w:hAnchor="margin" w:x="71" w:y="11768"/>
        <w:rPr>
          <w:rStyle w:val="C13"/>
          <w:rtl w:val="0"/>
        </w:rPr>
      </w:pPr>
      <w:r>
        <w:rPr>
          <w:rStyle w:val="C13"/>
          <w:rtl w:val="0"/>
        </w:rPr>
        <w:t>d) Popsat význam, princip činnosti a uspořádání hlavních typů multiplexních obvodů</w:t>
      </w:r>
    </w:p>
    <w:p>
      <w:pPr>
        <w:pStyle w:val="P30"/>
        <w:framePr w:w="3921" w:h="607" w:hRule="exact" w:wrap="none" w:vAnchor="page" w:hAnchor="margin" w:x="6800" w:y="11712"/>
        <w:rPr>
          <w:rStyle w:val="C3"/>
          <w:rtl w:val="0"/>
        </w:rPr>
      </w:pPr>
    </w:p>
    <w:p>
      <w:pPr>
        <w:pStyle w:val="P31"/>
        <w:framePr w:w="3839" w:h="480" w:hRule="exact" w:wrap="none" w:vAnchor="page" w:hAnchor="margin" w:x="6856" w:y="11768"/>
        <w:rPr>
          <w:rStyle w:val="C22"/>
          <w:rtl w:val="0"/>
        </w:rPr>
      </w:pPr>
      <w:r>
        <w:rPr>
          <w:rStyle w:val="C22"/>
          <w:rtl w:val="0"/>
        </w:rPr>
        <w:t>Písemné a ústní ověření</w:t>
      </w:r>
    </w:p>
    <w:p>
      <w:pPr>
        <w:pStyle w:val="P12"/>
        <w:framePr w:w="6710" w:h="607" w:hRule="exact" w:wrap="none" w:vAnchor="page" w:hAnchor="margin" w:x="45" w:y="12318"/>
        <w:rPr>
          <w:rStyle w:val="C3"/>
          <w:rtl w:val="0"/>
        </w:rPr>
      </w:pPr>
    </w:p>
    <w:p>
      <w:pPr>
        <w:pStyle w:val="P13"/>
        <w:framePr w:w="6658" w:h="480" w:hRule="exact" w:wrap="none" w:vAnchor="page" w:hAnchor="margin" w:x="71" w:y="12374"/>
        <w:rPr>
          <w:rStyle w:val="C11"/>
          <w:rtl w:val="0"/>
        </w:rPr>
      </w:pPr>
      <w:r>
        <w:rPr>
          <w:rStyle w:val="C11"/>
          <w:rtl w:val="0"/>
        </w:rPr>
        <w:t>e) Popsat systémy osvětlení a signalizace vozidel, včetně systému pro dálkový přenos dat</w:t>
      </w:r>
    </w:p>
    <w:p>
      <w:pPr>
        <w:pStyle w:val="P28"/>
        <w:framePr w:w="3921" w:h="607" w:hRule="exact" w:wrap="none" w:vAnchor="page" w:hAnchor="margin" w:x="6800" w:y="12318"/>
        <w:rPr>
          <w:rStyle w:val="C3"/>
          <w:rtl w:val="0"/>
        </w:rPr>
      </w:pPr>
    </w:p>
    <w:p>
      <w:pPr>
        <w:pStyle w:val="P29"/>
        <w:framePr w:w="3839" w:h="480" w:hRule="exact" w:wrap="none" w:vAnchor="page" w:hAnchor="margin" w:x="6856" w:y="12374"/>
        <w:rPr>
          <w:rStyle w:val="C21"/>
          <w:rtl w:val="0"/>
        </w:rPr>
      </w:pPr>
      <w:r>
        <w:rPr>
          <w:rStyle w:val="C21"/>
          <w:rtl w:val="0"/>
        </w:rPr>
        <w:t>Písemné a ústní ověření</w:t>
      </w:r>
    </w:p>
    <w:p>
      <w:pPr>
        <w:pStyle w:val="P16"/>
        <w:framePr w:w="6710" w:h="607" w:hRule="exact" w:wrap="none" w:vAnchor="page" w:hAnchor="margin" w:x="45" w:y="12925"/>
        <w:rPr>
          <w:rStyle w:val="C3"/>
          <w:rtl w:val="0"/>
        </w:rPr>
      </w:pPr>
    </w:p>
    <w:p>
      <w:pPr>
        <w:pStyle w:val="P17"/>
        <w:framePr w:w="6658" w:h="480" w:hRule="exact" w:wrap="none" w:vAnchor="page" w:hAnchor="margin" w:x="71" w:y="12981"/>
        <w:rPr>
          <w:rStyle w:val="C13"/>
          <w:rtl w:val="0"/>
        </w:rPr>
      </w:pPr>
      <w:r>
        <w:rPr>
          <w:rStyle w:val="C13"/>
          <w:rtl w:val="0"/>
        </w:rPr>
        <w:t>f) Orientovat se v elektrické instalaci karosérie nákladních vozidel a autobusů se zaměřením na rozdílné napájecí napětí 12/24V</w:t>
      </w:r>
    </w:p>
    <w:p>
      <w:pPr>
        <w:pStyle w:val="P30"/>
        <w:framePr w:w="3921" w:h="607" w:hRule="exact" w:wrap="none" w:vAnchor="page" w:hAnchor="margin" w:x="6800" w:y="12925"/>
        <w:rPr>
          <w:rStyle w:val="C3"/>
          <w:rtl w:val="0"/>
        </w:rPr>
      </w:pPr>
    </w:p>
    <w:p>
      <w:pPr>
        <w:pStyle w:val="P31"/>
        <w:framePr w:w="3839" w:h="480" w:hRule="exact" w:wrap="none" w:vAnchor="page" w:hAnchor="margin" w:x="6856" w:y="12981"/>
        <w:rPr>
          <w:rStyle w:val="C22"/>
          <w:rtl w:val="0"/>
        </w:rPr>
      </w:pPr>
      <w:r>
        <w:rPr>
          <w:rStyle w:val="C22"/>
          <w:rtl w:val="0"/>
        </w:rPr>
        <w:t>Písemné a ústní ověření</w:t>
      </w:r>
    </w:p>
    <w:p>
      <w:pPr>
        <w:pStyle w:val="P32"/>
        <w:framePr w:w="10710" w:h="248" w:hRule="exact" w:wrap="none" w:vAnchor="page" w:hAnchor="margin" w:x="28" w:y="1364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27.10.2026 3:11:54</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vnitřních částech a systémech kabiny a karosérie nákladních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funkci závislých a nezávislých systémů topení a větrání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funkci chladicího okruhu v systému manuální a automatické klimatizace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Orientovat se v systémech ovládání oken a dveří, včetně bezpečnostních prvků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funkci a upevnění sedadel a bezpečnostních systémů vozidla</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ve vnitřních částech a systémech karosérie autobusů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Orientovat se v prvcích komfortní výbavy autobusů (WC, kuchyně, audio a video systémy)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Písemné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Popsat funkci systému topení a větrání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Písemné a 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Popsat funkci chladicího okruhu v systému manuální a automatické klimatizace</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Písemné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Popsat systém klimatizace se dvěma nezávislými kopresory</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Písemné a ústní ověření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e) Orientovat se v systémech ovládání oken, dveří a zavazadlových prostorů, včetně bezpečnostních prvků</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Písemné a ústní ověření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f) Popsat funkci a upevnění sedadel a bezpečnostních systémů vozidla</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Písemné a ústní ověření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340" w:hRule="exact" w:wrap="none" w:vAnchor="page" w:hAnchor="margin" w:x="28" w:y="9799"/>
        <w:rPr>
          <w:rStyle w:val="C18"/>
          <w:rtl w:val="0"/>
        </w:rPr>
      </w:pPr>
      <w:r>
        <w:rPr>
          <w:rStyle w:val="C18"/>
          <w:rtl w:val="0"/>
        </w:rPr>
        <w:t>Diagnostika a oprava elektrické instalace nákladních vozidel a autobusů</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a) Provést diagnostiku elektrické instalace vozidla, určit vadné prvky a odstranit závadu</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Praktické předvedení s ústním zdůvodněním</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b) Provést diagnostiku stěračů a ostřikovačů, určit vadné prvky, odstranit závadu</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Praktické předvedení s ústním zdůvodněním</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c) Provést diagnostiku vnějšího osvětlení vozidla, určit vadné prvky, odstranit závadu a seřídit</w:t>
      </w:r>
    </w:p>
    <w:p>
      <w:pPr>
        <w:pStyle w:val="P28"/>
        <w:framePr w:w="3921" w:h="607" w:hRule="exact" w:wrap="none" w:vAnchor="page" w:hAnchor="margin" w:x="6800" w:y="11828"/>
        <w:rPr>
          <w:rStyle w:val="C3"/>
          <w:rtl w:val="0"/>
        </w:rPr>
      </w:pPr>
    </w:p>
    <w:p>
      <w:pPr>
        <w:pStyle w:val="P29"/>
        <w:framePr w:w="3839" w:h="480" w:hRule="exact" w:wrap="none" w:vAnchor="page" w:hAnchor="margin" w:x="6856" w:y="11884"/>
        <w:rPr>
          <w:rStyle w:val="C21"/>
          <w:rtl w:val="0"/>
        </w:rPr>
      </w:pPr>
      <w:r>
        <w:rPr>
          <w:rStyle w:val="C21"/>
          <w:rtl w:val="0"/>
        </w:rPr>
        <w:t>Praktické předvedení s ústním zdůvodněním</w:t>
      </w:r>
    </w:p>
    <w:p>
      <w:pPr>
        <w:pStyle w:val="P16"/>
        <w:framePr w:w="6710" w:h="607" w:hRule="exact" w:wrap="none" w:vAnchor="page" w:hAnchor="margin" w:x="45" w:y="12435"/>
        <w:rPr>
          <w:rStyle w:val="C3"/>
          <w:rtl w:val="0"/>
        </w:rPr>
      </w:pPr>
    </w:p>
    <w:p>
      <w:pPr>
        <w:pStyle w:val="P17"/>
        <w:framePr w:w="6658" w:h="480" w:hRule="exact" w:wrap="none" w:vAnchor="page" w:hAnchor="margin" w:x="71" w:y="12491"/>
        <w:rPr>
          <w:rStyle w:val="C13"/>
          <w:rtl w:val="0"/>
        </w:rPr>
      </w:pPr>
      <w:r>
        <w:rPr>
          <w:rStyle w:val="C13"/>
          <w:rtl w:val="0"/>
        </w:rPr>
        <w:t>d) Provést diagnostiku a opravu sběrnice multiplexní instalace vozidla</w:t>
      </w:r>
    </w:p>
    <w:p>
      <w:pPr>
        <w:pStyle w:val="P30"/>
        <w:framePr w:w="3921" w:h="607" w:hRule="exact" w:wrap="none" w:vAnchor="page" w:hAnchor="margin" w:x="6800" w:y="12435"/>
        <w:rPr>
          <w:rStyle w:val="C3"/>
          <w:rtl w:val="0"/>
        </w:rPr>
      </w:pPr>
    </w:p>
    <w:p>
      <w:pPr>
        <w:pStyle w:val="P31"/>
        <w:framePr w:w="3839" w:h="480" w:hRule="exact" w:wrap="none" w:vAnchor="page" w:hAnchor="margin" w:x="6856" w:y="12491"/>
        <w:rPr>
          <w:rStyle w:val="C22"/>
          <w:rtl w:val="0"/>
        </w:rPr>
      </w:pPr>
      <w:r>
        <w:rPr>
          <w:rStyle w:val="C22"/>
          <w:rtl w:val="0"/>
        </w:rPr>
        <w:t>Praktické předvedení s ústním zdůvodněním</w:t>
      </w:r>
    </w:p>
    <w:p>
      <w:pPr>
        <w:pStyle w:val="P32"/>
        <w:framePr w:w="10710" w:h="248" w:hRule="exact" w:wrap="none" w:vAnchor="page" w:hAnchor="margin" w:x="28" w:y="1315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27.10.2026 3:11:54</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vnitřních částí a systémů kabiny a karosérie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a odstranění závady ovládání dveří a zavazadlových prostorů a jejich seřízení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diagnostiku a odstranění závady systémů odpružení a sklápění kabiny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diagnostiku a odstranění závady sedadel, včetně jejich bezpečnostních prvků a pneumatického odpružení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Diagnostika, údržba a oprava systému topení, větrání a klimatizace</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Provést pravidelnou údržbu systému topení, větrání a chladicího okruhu klimatizace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s ústním zdůvodněním</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Provést diagnostiku systému topení a větrání, včetně odstranění zjištěných závad</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s ústním zdůvodněním</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Provést diagnostiku chladicího okruhu klimatizace s manuálním i automatickým ovládáním</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s ústním zdůvodněním</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d) Diagnostikovat chladicí systém klimatizace se dvěma nezávislými kompresory</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a ústní ověření</w:t>
      </w:r>
    </w:p>
    <w:p>
      <w:pPr>
        <w:pStyle w:val="P32"/>
        <w:framePr w:w="10710" w:h="248" w:hRule="exact" w:wrap="none" w:vAnchor="page" w:hAnchor="margin" w:x="28" w:y="8696"/>
        <w:rPr>
          <w:rStyle w:val="C23"/>
          <w:rtl w:val="0"/>
        </w:rPr>
      </w:pPr>
      <w:r>
        <w:rPr>
          <w:rStyle w:val="C23"/>
          <w:rtl w:val="0"/>
        </w:rPr>
        <w:t>Je třeba splnit všechna kritéria.</w:t>
      </w:r>
    </w:p>
    <w:p>
      <w:pPr>
        <w:pStyle w:val="P23"/>
        <w:framePr w:w="10710" w:h="340" w:hRule="exact" w:wrap="none" w:vAnchor="page" w:hAnchor="margin" w:x="28" w:y="9131"/>
        <w:rPr>
          <w:rStyle w:val="C18"/>
          <w:rtl w:val="0"/>
        </w:rPr>
      </w:pPr>
      <w:r>
        <w:rPr>
          <w:rStyle w:val="C18"/>
          <w:rtl w:val="0"/>
        </w:rPr>
        <w:t>Diagnostika a oprava ovládacích, informačních a bezpečnostních systémů</w:t>
      </w:r>
    </w:p>
    <w:p>
      <w:pPr>
        <w:pStyle w:val="P24"/>
        <w:framePr w:w="6713" w:h="376" w:hRule="exact" w:wrap="none" w:vAnchor="page" w:hAnchor="margin" w:x="45" w:y="9570"/>
        <w:rPr>
          <w:rStyle w:val="C3"/>
          <w:rtl w:val="0"/>
        </w:rPr>
      </w:pPr>
    </w:p>
    <w:p>
      <w:pPr>
        <w:pStyle w:val="P25"/>
        <w:framePr w:w="6661" w:h="249" w:hRule="exact" w:wrap="none" w:vAnchor="page" w:hAnchor="margin" w:x="71" w:y="9641"/>
        <w:rPr>
          <w:rStyle w:val="C19"/>
          <w:rtl w:val="0"/>
        </w:rPr>
      </w:pPr>
      <w:r>
        <w:rPr>
          <w:rStyle w:val="C19"/>
          <w:rtl w:val="0"/>
        </w:rPr>
        <w:t>Kritéria hodnocení</w:t>
      </w:r>
    </w:p>
    <w:p>
      <w:pPr>
        <w:pStyle w:val="P26"/>
        <w:framePr w:w="3918" w:h="376" w:hRule="exact" w:wrap="none" w:vAnchor="page" w:hAnchor="margin" w:x="6803" w:y="9570"/>
        <w:rPr>
          <w:rStyle w:val="C3"/>
          <w:rtl w:val="0"/>
        </w:rPr>
      </w:pPr>
    </w:p>
    <w:p>
      <w:pPr>
        <w:pStyle w:val="P27"/>
        <w:framePr w:w="3836" w:h="249" w:hRule="exact" w:wrap="none" w:vAnchor="page" w:hAnchor="margin" w:x="6859" w:y="9641"/>
        <w:rPr>
          <w:rStyle w:val="C20"/>
          <w:rtl w:val="0"/>
        </w:rPr>
      </w:pPr>
      <w:r>
        <w:rPr>
          <w:rStyle w:val="C20"/>
          <w:rtl w:val="0"/>
        </w:rPr>
        <w:t>Způsoby ověření</w:t>
      </w:r>
    </w:p>
    <w:p>
      <w:pPr>
        <w:pStyle w:val="P12"/>
        <w:framePr w:w="6710" w:h="607" w:hRule="exact" w:wrap="none" w:vAnchor="page" w:hAnchor="margin" w:x="45" w:y="9947"/>
        <w:rPr>
          <w:rStyle w:val="C3"/>
          <w:rtl w:val="0"/>
        </w:rPr>
      </w:pPr>
    </w:p>
    <w:p>
      <w:pPr>
        <w:pStyle w:val="P13"/>
        <w:framePr w:w="6658" w:h="480" w:hRule="exact" w:wrap="none" w:vAnchor="page" w:hAnchor="margin" w:x="71" w:y="10003"/>
        <w:rPr>
          <w:rStyle w:val="C11"/>
          <w:rtl w:val="0"/>
        </w:rPr>
      </w:pPr>
      <w:r>
        <w:rPr>
          <w:rStyle w:val="C11"/>
          <w:rtl w:val="0"/>
        </w:rPr>
        <w:t>a) Provést diagnostiku a odstranění závad sdruženého přístroje na palubní desce, včetně ovládacích prvků vozidla</w:t>
      </w:r>
    </w:p>
    <w:p>
      <w:pPr>
        <w:pStyle w:val="P28"/>
        <w:framePr w:w="3921" w:h="607" w:hRule="exact" w:wrap="none" w:vAnchor="page" w:hAnchor="margin" w:x="6800" w:y="9947"/>
        <w:rPr>
          <w:rStyle w:val="C3"/>
          <w:rtl w:val="0"/>
        </w:rPr>
      </w:pPr>
    </w:p>
    <w:p>
      <w:pPr>
        <w:pStyle w:val="P29"/>
        <w:framePr w:w="3839" w:h="480" w:hRule="exact" w:wrap="none" w:vAnchor="page" w:hAnchor="margin" w:x="6856" w:y="10003"/>
        <w:rPr>
          <w:rStyle w:val="C21"/>
          <w:rtl w:val="0"/>
        </w:rPr>
      </w:pPr>
      <w:r>
        <w:rPr>
          <w:rStyle w:val="C21"/>
          <w:rtl w:val="0"/>
        </w:rPr>
        <w:t>Praktické předvedení s ústním zdůvodněním</w:t>
      </w:r>
    </w:p>
    <w:p>
      <w:pPr>
        <w:pStyle w:val="P16"/>
        <w:framePr w:w="6710" w:h="607" w:hRule="exact" w:wrap="none" w:vAnchor="page" w:hAnchor="margin" w:x="45" w:y="10554"/>
        <w:rPr>
          <w:rStyle w:val="C3"/>
          <w:rtl w:val="0"/>
        </w:rPr>
      </w:pPr>
    </w:p>
    <w:p>
      <w:pPr>
        <w:pStyle w:val="P17"/>
        <w:framePr w:w="6658" w:h="480" w:hRule="exact" w:wrap="none" w:vAnchor="page" w:hAnchor="margin" w:x="71" w:y="10610"/>
        <w:rPr>
          <w:rStyle w:val="C13"/>
          <w:rtl w:val="0"/>
        </w:rPr>
      </w:pPr>
      <w:r>
        <w:rPr>
          <w:rStyle w:val="C13"/>
          <w:rtl w:val="0"/>
        </w:rPr>
        <w:t>b) Provést diagnostiku ochraných prvků vozidla (blokace startování a alarm)</w:t>
      </w:r>
    </w:p>
    <w:p>
      <w:pPr>
        <w:pStyle w:val="P30"/>
        <w:framePr w:w="3921" w:h="607" w:hRule="exact" w:wrap="none" w:vAnchor="page" w:hAnchor="margin" w:x="6800" w:y="10554"/>
        <w:rPr>
          <w:rStyle w:val="C3"/>
          <w:rtl w:val="0"/>
        </w:rPr>
      </w:pPr>
    </w:p>
    <w:p>
      <w:pPr>
        <w:pStyle w:val="P31"/>
        <w:framePr w:w="3839" w:h="480" w:hRule="exact" w:wrap="none" w:vAnchor="page" w:hAnchor="margin" w:x="6856" w:y="10610"/>
        <w:rPr>
          <w:rStyle w:val="C22"/>
          <w:rtl w:val="0"/>
        </w:rPr>
      </w:pPr>
      <w:r>
        <w:rPr>
          <w:rStyle w:val="C22"/>
          <w:rtl w:val="0"/>
        </w:rPr>
        <w:t>Praktické předvedení s ústním zdůvodněním</w:t>
      </w:r>
    </w:p>
    <w:p>
      <w:pPr>
        <w:pStyle w:val="P12"/>
        <w:framePr w:w="6710" w:h="831" w:hRule="exact" w:wrap="none" w:vAnchor="page" w:hAnchor="margin" w:x="45" w:y="11160"/>
        <w:rPr>
          <w:rStyle w:val="C3"/>
          <w:rtl w:val="0"/>
        </w:rPr>
      </w:pPr>
    </w:p>
    <w:p>
      <w:pPr>
        <w:pStyle w:val="P13"/>
        <w:framePr w:w="6658" w:h="704" w:hRule="exact" w:wrap="none" w:vAnchor="page" w:hAnchor="margin" w:x="71" w:y="11216"/>
        <w:rPr>
          <w:rStyle w:val="C11"/>
          <w:rtl w:val="0"/>
        </w:rPr>
      </w:pPr>
      <w:r>
        <w:rPr>
          <w:rStyle w:val="C11"/>
          <w:rtl w:val="0"/>
        </w:rPr>
        <w:t>c) Provést diagnostiku a odstranění závad systému pro udržování bezpečné vzdálenosti, systému proti vybočení z jízdního pruhu, alkolock, systému pro dálkový přenos dat a diagnostiku</w:t>
      </w:r>
    </w:p>
    <w:p>
      <w:pPr>
        <w:pStyle w:val="P28"/>
        <w:framePr w:w="3921" w:h="831" w:hRule="exact" w:wrap="none" w:vAnchor="page" w:hAnchor="margin" w:x="6800" w:y="11160"/>
        <w:rPr>
          <w:rStyle w:val="C3"/>
          <w:rtl w:val="0"/>
        </w:rPr>
      </w:pPr>
    </w:p>
    <w:p>
      <w:pPr>
        <w:pStyle w:val="P29"/>
        <w:framePr w:w="3839" w:h="704" w:hRule="exact" w:wrap="none" w:vAnchor="page" w:hAnchor="margin" w:x="6856" w:y="11216"/>
        <w:rPr>
          <w:rStyle w:val="C21"/>
          <w:rtl w:val="0"/>
        </w:rPr>
      </w:pPr>
      <w:r>
        <w:rPr>
          <w:rStyle w:val="C21"/>
          <w:rtl w:val="0"/>
        </w:rPr>
        <w:t>Praktické předvedení s ústním zdůvodněním</w:t>
      </w:r>
    </w:p>
    <w:p>
      <w:pPr>
        <w:pStyle w:val="P32"/>
        <w:framePr w:w="10710" w:h="248" w:hRule="exact" w:wrap="none" w:vAnchor="page" w:hAnchor="margin" w:x="28" w:y="12105"/>
        <w:rPr>
          <w:rStyle w:val="C23"/>
          <w:rtl w:val="0"/>
        </w:rPr>
      </w:pPr>
      <w:r>
        <w:rPr>
          <w:rStyle w:val="C23"/>
          <w:rtl w:val="0"/>
        </w:rPr>
        <w:t>Je třeba splnit všechna kritéria.</w:t>
      </w:r>
    </w:p>
    <w:p>
      <w:pPr>
        <w:pStyle w:val="P23"/>
        <w:framePr w:w="10710" w:h="340" w:hRule="exact" w:wrap="none" w:vAnchor="page" w:hAnchor="margin" w:x="28" w:y="12541"/>
        <w:rPr>
          <w:rStyle w:val="C18"/>
          <w:rtl w:val="0"/>
        </w:rPr>
      </w:pPr>
      <w:r>
        <w:rPr>
          <w:rStyle w:val="C18"/>
          <w:rtl w:val="0"/>
        </w:rPr>
        <w:t>Orientace v montáži doplňkového zařízení a příslušenství kabiny a karoserie</w:t>
      </w:r>
    </w:p>
    <w:p>
      <w:pPr>
        <w:pStyle w:val="P24"/>
        <w:framePr w:w="6713" w:h="376" w:hRule="exact" w:wrap="none" w:vAnchor="page" w:hAnchor="margin" w:x="45" w:y="12980"/>
        <w:rPr>
          <w:rStyle w:val="C3"/>
          <w:rtl w:val="0"/>
        </w:rPr>
      </w:pPr>
    </w:p>
    <w:p>
      <w:pPr>
        <w:pStyle w:val="P25"/>
        <w:framePr w:w="6661" w:h="249" w:hRule="exact" w:wrap="none" w:vAnchor="page" w:hAnchor="margin" w:x="71" w:y="13051"/>
        <w:rPr>
          <w:rStyle w:val="C19"/>
          <w:rtl w:val="0"/>
        </w:rPr>
      </w:pPr>
      <w:r>
        <w:rPr>
          <w:rStyle w:val="C19"/>
          <w:rtl w:val="0"/>
        </w:rPr>
        <w:t>Kritéria hodnocení</w:t>
      </w:r>
    </w:p>
    <w:p>
      <w:pPr>
        <w:pStyle w:val="P26"/>
        <w:framePr w:w="3918" w:h="376" w:hRule="exact" w:wrap="none" w:vAnchor="page" w:hAnchor="margin" w:x="6803" w:y="12980"/>
        <w:rPr>
          <w:rStyle w:val="C3"/>
          <w:rtl w:val="0"/>
        </w:rPr>
      </w:pPr>
    </w:p>
    <w:p>
      <w:pPr>
        <w:pStyle w:val="P27"/>
        <w:framePr w:w="3836" w:h="249" w:hRule="exact" w:wrap="none" w:vAnchor="page" w:hAnchor="margin" w:x="6859" w:y="13051"/>
        <w:rPr>
          <w:rStyle w:val="C20"/>
          <w:rtl w:val="0"/>
        </w:rPr>
      </w:pPr>
      <w:r>
        <w:rPr>
          <w:rStyle w:val="C20"/>
          <w:rtl w:val="0"/>
        </w:rPr>
        <w:t>Způsoby ověření</w:t>
      </w:r>
    </w:p>
    <w:p>
      <w:pPr>
        <w:pStyle w:val="P12"/>
        <w:framePr w:w="6710" w:h="607" w:hRule="exact" w:wrap="none" w:vAnchor="page" w:hAnchor="margin" w:x="45" w:y="13356"/>
        <w:rPr>
          <w:rStyle w:val="C3"/>
          <w:rtl w:val="0"/>
        </w:rPr>
      </w:pPr>
    </w:p>
    <w:p>
      <w:pPr>
        <w:pStyle w:val="P13"/>
        <w:framePr w:w="6658" w:h="480" w:hRule="exact" w:wrap="none" w:vAnchor="page" w:hAnchor="margin" w:x="71" w:y="13412"/>
        <w:rPr>
          <w:rStyle w:val="C11"/>
          <w:rtl w:val="0"/>
        </w:rPr>
      </w:pPr>
      <w:r>
        <w:rPr>
          <w:rStyle w:val="C11"/>
          <w:rtl w:val="0"/>
        </w:rPr>
        <w:t>a) Popsat provádění instalace a diagnostiky nezávislého topení nákladných vozidel a autobusů</w:t>
      </w:r>
    </w:p>
    <w:p>
      <w:pPr>
        <w:pStyle w:val="P28"/>
        <w:framePr w:w="3921" w:h="607" w:hRule="exact" w:wrap="none" w:vAnchor="page" w:hAnchor="margin" w:x="6800" w:y="13356"/>
        <w:rPr>
          <w:rStyle w:val="C3"/>
          <w:rtl w:val="0"/>
        </w:rPr>
      </w:pPr>
    </w:p>
    <w:p>
      <w:pPr>
        <w:pStyle w:val="P29"/>
        <w:framePr w:w="3839" w:h="480" w:hRule="exact" w:wrap="none" w:vAnchor="page" w:hAnchor="margin" w:x="6856" w:y="13412"/>
        <w:rPr>
          <w:rStyle w:val="C21"/>
          <w:rtl w:val="0"/>
        </w:rPr>
      </w:pPr>
      <w:r>
        <w:rPr>
          <w:rStyle w:val="C21"/>
          <w:rtl w:val="0"/>
        </w:rPr>
        <w:t>Písemné a ústní ověření</w:t>
      </w:r>
    </w:p>
    <w:p>
      <w:pPr>
        <w:pStyle w:val="P16"/>
        <w:framePr w:w="6710" w:h="607" w:hRule="exact" w:wrap="none" w:vAnchor="page" w:hAnchor="margin" w:x="45" w:y="13963"/>
        <w:rPr>
          <w:rStyle w:val="C3"/>
          <w:rtl w:val="0"/>
        </w:rPr>
      </w:pPr>
    </w:p>
    <w:p>
      <w:pPr>
        <w:pStyle w:val="P17"/>
        <w:framePr w:w="6658" w:h="480" w:hRule="exact" w:wrap="none" w:vAnchor="page" w:hAnchor="margin" w:x="71" w:y="14019"/>
        <w:rPr>
          <w:rStyle w:val="C13"/>
          <w:rtl w:val="0"/>
        </w:rPr>
      </w:pPr>
      <w:r>
        <w:rPr>
          <w:rStyle w:val="C13"/>
          <w:rtl w:val="0"/>
        </w:rPr>
        <w:t>b) Popsat provádění instalace a diagnostiky přídavné klimatizace nákladních vozidel a autobusů</w:t>
      </w:r>
    </w:p>
    <w:p>
      <w:pPr>
        <w:pStyle w:val="P30"/>
        <w:framePr w:w="3921" w:h="607" w:hRule="exact" w:wrap="none" w:vAnchor="page" w:hAnchor="margin" w:x="6800" w:y="13963"/>
        <w:rPr>
          <w:rStyle w:val="C3"/>
          <w:rtl w:val="0"/>
        </w:rPr>
      </w:pPr>
    </w:p>
    <w:p>
      <w:pPr>
        <w:pStyle w:val="P31"/>
        <w:framePr w:w="3839" w:h="480" w:hRule="exact" w:wrap="none" w:vAnchor="page" w:hAnchor="margin" w:x="6856" w:y="14019"/>
        <w:rPr>
          <w:rStyle w:val="C22"/>
          <w:rtl w:val="0"/>
        </w:rPr>
      </w:pPr>
      <w:r>
        <w:rPr>
          <w:rStyle w:val="C22"/>
          <w:rtl w:val="0"/>
        </w:rPr>
        <w:t>Písemné a ústní ověření</w:t>
      </w:r>
    </w:p>
    <w:p>
      <w:pPr>
        <w:pStyle w:val="P32"/>
        <w:framePr w:w="10710" w:h="248" w:hRule="exact" w:wrap="none" w:vAnchor="page" w:hAnchor="margin" w:x="28" w:y="14683"/>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27.10.2026 3:11:54</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https://www.nsp.cz/jednotka-prace/mechanik-opravar-motorovy#zdravotni-zpusobilost).</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uchazeče o zkoušku je oprávnění k řízení vozidel skupiny „C“ nebo „D“.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praktického ověřování ve všech částech je nutné klást důraz na:</w:t>
      </w:r>
    </w:p>
    <w:p>
      <w:pPr>
        <w:keepNext w:val="0"/>
        <w:keepLines w:val="1"/>
        <w:framePr w:w="10766" w:h="104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04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04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04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1"/>
        <w:framePr w:w="10766" w:h="104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vozidla</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odborných kompetencí:</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Diagnostika a oprava elektrické instalace</w:t>
      </w:r>
      <w:r>
        <w:rPr>
          <w:rFonts w:ascii="Arial" w:cs="Arial" w:hAnsi="Arial" w:eastAsia="Arial"/>
          <w:b w:val="0"/>
          <w:i w:val="0"/>
          <w:caps w:val="0"/>
          <w:strike w:val="0"/>
          <w:noProof w:val="0"/>
          <w:vanish w:val="0"/>
          <w:color w:val="auto"/>
          <w:sz w:val="20"/>
          <w:u w:val="none"/>
          <w:shd w:val="clear" w:color="auto" w:fill="auto"/>
          <w:vertAlign w:val="baseline"/>
          <w:lang/>
        </w:rPr>
        <w:t xml:space="preserve"> pro všechna kritéria bude připraveno vozidlo se závadou, případně simulovanou závadou elektroinstalace kabiny nákladního vozidla nebo karoserie autobusu.</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Diagnostika, údržba a oprava systému topení, větrání a klimatizace </w:t>
      </w:r>
      <w:r>
        <w:rPr>
          <w:rFonts w:ascii="Arial" w:cs="Arial" w:hAnsi="Arial" w:eastAsia="Arial"/>
          <w:b w:val="0"/>
          <w:i w:val="0"/>
          <w:caps w:val="0"/>
          <w:strike w:val="0"/>
          <w:noProof w:val="0"/>
          <w:vanish w:val="0"/>
          <w:color w:val="auto"/>
          <w:sz w:val="20"/>
          <w:u w:val="none"/>
          <w:shd w:val="clear" w:color="auto" w:fill="auto"/>
          <w:vertAlign w:val="baseline"/>
          <w:lang/>
        </w:rPr>
        <w:t>kritérium b) bude připraveno vozidlo se závadou, případně simulovanou závadou cirkulace vzduchu.</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Diagnostika a oprava ovládacích, informačních a bezpečnostních systémů</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a), c) bude připraveno vozidlo se závadou, případně simulovanou závadou ovládacích, informačních a bezpečnostních systémů.</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a v technické dokumentaci silničních motorových vozidel</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jedná se o díl kabiny nebo karoserie nákladního vozidla nebo autobusu a kritérium c) jedná se o díl kabiny nebo karoserie nákladního vozidla nebo autobusu.</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525"/>
        <w:rPr>
          <w:rStyle w:val="C3"/>
          <w:rtl w:val="0"/>
        </w:rPr>
      </w:pPr>
    </w:p>
    <w:p>
      <w:pPr>
        <w:pStyle w:val="P35"/>
        <w:framePr w:w="10710" w:h="340" w:hRule="exact" w:wrap="none" w:vAnchor="page" w:hAnchor="margin" w:x="28" w:y="13525"/>
        <w:rPr>
          <w:rStyle w:val="C25"/>
          <w:rtl w:val="0"/>
        </w:rPr>
      </w:pPr>
      <w:r>
        <w:rPr>
          <w:rStyle w:val="C25"/>
          <w:rtl w:val="0"/>
        </w:rPr>
        <w:t>Výsledné hodnocení</w:t>
      </w:r>
    </w:p>
    <w:p>
      <w:pPr>
        <w:keepNext w:val="0"/>
        <w:keepLines w:val="0"/>
        <w:framePr w:w="10766" w:h="1497" w:hRule="exact" w:wrap="none" w:vAnchor="page" w:hAnchor="margin" w:x="0" w:y="138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27.10.2026 3:11:54</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878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oblasti oprav nákladních vozidel a autobusů nebo ve funkci učitele praktického vyučování nebo odborného výcviku v oblasti oprav nákladních vozidel a autobusů. </w:t>
      </w:r>
    </w:p>
    <w:p>
      <w:pPr>
        <w:keepNext w:val="0"/>
        <w:keepLines w:val="1"/>
        <w:framePr w:w="10766" w:h="823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oblasti oprav nákladních vozidel a autobusů nebo ve funkci učitele praktického vyučování nebo odborného výcviku v oblasti oprav nákladních vozidel a autobusů.</w:t>
      </w:r>
    </w:p>
    <w:p>
      <w:pPr>
        <w:keepNext w:val="0"/>
        <w:keepLines w:val="1"/>
        <w:framePr w:w="10766" w:h="823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oblasti oprav nákladních vozidel a autobusů nebo ve funkci učitele odborných předmětů nebo praktického vyučování nebo odborného výcviku.</w:t>
      </w:r>
    </w:p>
    <w:p>
      <w:pPr>
        <w:keepNext w:val="0"/>
        <w:keepLines w:val="1"/>
        <w:framePr w:w="10766" w:h="823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23-092-H Mechanik/mechanička kabiny, karoserie a příslušenství nákladních vozidel a autobusů + střední vzdělání s maturitní zkouškou a minimálně 5 let odborné praxe v oblasti oprav nákladních vozidel a autobusů.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27.10.2026 3:11:54</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nákladních vozidel a autobusů a odpovídají platným bezpečnostním a hygienickým předpisům.</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kancelářským nebo školním nábytkem pro vykonání písemné části zkoušky, samostatné pracoviště pro každého uchazeče.</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Příručka pro opravy v elektronické nebo tištěné podobě</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Nákladní vozidlo a autobus vybavené systémy, které jsou popsány v části A</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díl kabiny nebo karoserie nákladního vozidla nebo autobusu</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jedno nákladní vozidlo a jeden autobus vybavené systémy, které jsou popsány v části A a nutné pro vykonání zkoušky</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Plnička klimatizací</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na materiálně-technické zabezpečení při ověřování některých odborných kompetencí:</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elektrické instalace: pro všechna kritéria bude připraveno vozidlo s provozní závadou, případně simulovanou závadou elektroinstalace kabiny nákladního vozidla nebo karoserie autobusu.</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údržba a oprava systému topení, větrání a klimatizace bude připraveno vozidlo s provozní závadou, případně simulovanou závadou cirkulace vzduchu.</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ovládacích, informačních a bezpečnostních systémů:</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a), c) - bude připraveno vozidlo s provozní závadou, případně simulovanou závadou – již specifikováno v názvu kompetence a kritérií hodnocení.</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2590"/>
        <w:rPr>
          <w:rStyle w:val="C3"/>
          <w:rtl w:val="0"/>
        </w:rPr>
      </w:pPr>
    </w:p>
    <w:p>
      <w:pPr>
        <w:pStyle w:val="P35"/>
        <w:framePr w:w="10710" w:h="340" w:hRule="exact" w:wrap="none" w:vAnchor="page" w:hAnchor="margin" w:x="28" w:y="12590"/>
        <w:rPr>
          <w:rStyle w:val="C25"/>
          <w:rtl w:val="0"/>
        </w:rPr>
      </w:pPr>
      <w:r>
        <w:rPr>
          <w:rStyle w:val="C25"/>
          <w:rtl w:val="0"/>
        </w:rPr>
        <w:t>Doba přípravy na zkoušku</w:t>
      </w:r>
    </w:p>
    <w:p>
      <w:pPr>
        <w:keepNext w:val="0"/>
        <w:keepLines w:val="0"/>
        <w:framePr w:w="10766" w:h="806" w:hRule="exact" w:wrap="none" w:vAnchor="page" w:hAnchor="margin" w:x="0" w:y="129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3962"/>
        <w:rPr>
          <w:rStyle w:val="C3"/>
          <w:rtl w:val="0"/>
        </w:rPr>
      </w:pPr>
    </w:p>
    <w:p>
      <w:pPr>
        <w:pStyle w:val="P35"/>
        <w:framePr w:w="10710" w:h="340" w:hRule="exact" w:wrap="none" w:vAnchor="page" w:hAnchor="margin" w:x="28" w:y="13962"/>
        <w:rPr>
          <w:rStyle w:val="C25"/>
          <w:rtl w:val="0"/>
        </w:rPr>
      </w:pPr>
      <w:r>
        <w:rPr>
          <w:rStyle w:val="C25"/>
          <w:rtl w:val="0"/>
        </w:rPr>
        <w:t>Doba pro vykonání zkoušky</w:t>
      </w:r>
    </w:p>
    <w:p>
      <w:pPr>
        <w:keepNext w:val="0"/>
        <w:keepLines w:val="0"/>
        <w:framePr w:w="10766" w:h="1036" w:hRule="exact" w:wrap="none" w:vAnchor="page" w:hAnchor="margin" w:x="0" w:y="14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9 až 11 hodin (hodinou se rozumí 60 minut). Zkouška bude rozložena do více dnů. Doba trvání písemné části zkoušky jednoho uchazeče je 180 minut.</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27.10.2026 3:11:54</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IVECO Moravia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 Zábřeh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27.10.2026 3:11:54</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8F97F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0D89AA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05893C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