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0BAA" Type="http://schemas.openxmlformats.org/officeDocument/2006/relationships/officeDocument" Target="/word/document.xml" /><Relationship Id="coreR1A80BAA" Type="http://schemas.openxmlformats.org/package/2006/relationships/metadata/core-properties" Target="/docProps/core.xml" /><Relationship Id="customR1A80B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funkci vznětového spalovacího motoru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pravidelné údržby vznětových motorů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vznětového motoru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příslušenství vozidla poháněné motorem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systému řízení motoru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nákladních vozidel a autobusů, 27.10.2026 4:38:19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vznětového motoru a příslušenství.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za hlavní část lze považovat klikový hřídel, píst, blok, hlavu atd., před úkonem je motor vymontován z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- výměna termostatu, expanzní nádoby, ventilů nebo kohoutů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- katalyzátory, výfukové systémy, filtry pevných částic, systémy s močovinou čerpadla, slučovače, dávkovače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příslušenství vozidla poháněné motorem, kritéria a), b) - spouštěč, alternátor, vzduchový kompresor, čerpadlo, posilovače řízení atd.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systému řízení motoru, kritéria a), b) - bude připraveno vozidlo s provozní závadou, případně simulovanou závadou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nákladních vozidel a autobusů, 27.10.2026 4:38:19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nákladních vozidel a autobusů, 27.10.2026 4:38:19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0B62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D1CF9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