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D5903" Type="http://schemas.openxmlformats.org/officeDocument/2006/relationships/officeDocument" Target="/word/document.xml" /><Relationship Id="coreR65D5903" Type="http://schemas.openxmlformats.org/package/2006/relationships/metadata/core-properties" Target="/docProps/core.xml" /><Relationship Id="customR65D59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Líhňař (kód: 41-012-H)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evidence o chovu a reprodukci ryb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umělých a poloumělých výtěrů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Odchov raných stádií plůdku na líhni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Praktická realizace plemenářské práce v chovu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zooveterinárních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rybích líhní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Líhňař, 27.10.2026 2:46:27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hygieny, jakož i ke kvalitě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Líhňař, 27.10.2026 2:46:27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VOŠ vodního hospodářství a ekologie Vodňany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Líhňař, 27.10.2026 2:46:27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