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A371C5" Type="http://schemas.openxmlformats.org/officeDocument/2006/relationships/officeDocument" Target="/word/document.xml" /><Relationship Id="coreR4AA371C5" Type="http://schemas.openxmlformats.org/package/2006/relationships/metadata/core-properties" Target="/docProps/core.xml" /><Relationship Id="customR4AA371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Líhňař/líhňařka (kód: 41-012-H)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Líhňař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a reprodukci ryb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umělých a poloumělých výtěrů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Odchov raných stádií plůdku na líhni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Praktická realizace plemenářské práce v chovu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zooveterinárních opatření v chovech ryb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rybích líhní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Líhňař/líhňařka, 27.10.2026 1:17:10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a reprodukci ryb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příslušný záznam do základní dokumentace o výtěrech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Zapsat zvolené údaje do evidence generačních ryb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Vyhotovit příslušný doklad operativní evidence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Provádění umělých a poloumělých výtěrů ryb</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Posoudit připravenost ryb k umělému výtěru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třídění generačních ryb podle pohlaví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Zhotovit výtěrové podložky pro poloumělý výtěr candáta</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Popsat kontrolu úspěšnosti poloumělých výtěrů</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Ústní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Demonstrovat citlivou manipulaci s generačními rybami</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Praktické předvedení</w:t>
      </w:r>
    </w:p>
    <w:p>
      <w:pPr>
        <w:pStyle w:val="P16"/>
        <w:framePr w:w="6710" w:h="607" w:hRule="exact" w:wrap="none" w:vAnchor="page" w:hAnchor="margin" w:x="45" w:y="7902"/>
        <w:rPr>
          <w:rStyle w:val="C3"/>
          <w:rtl w:val="0"/>
        </w:rPr>
      </w:pPr>
    </w:p>
    <w:p>
      <w:pPr>
        <w:pStyle w:val="P17"/>
        <w:framePr w:w="6658" w:h="480" w:hRule="exact" w:wrap="none" w:vAnchor="page" w:hAnchor="margin" w:x="71" w:y="7958"/>
        <w:rPr>
          <w:rStyle w:val="C13"/>
          <w:rtl w:val="0"/>
        </w:rPr>
      </w:pPr>
      <w:r>
        <w:rPr>
          <w:rStyle w:val="C13"/>
          <w:rtl w:val="0"/>
        </w:rPr>
        <w:t>f) Provést umělý výtěr, zabezpečit oplození jiker, jejich odlepkování a inkubaci v přístrojích</w:t>
      </w:r>
    </w:p>
    <w:p>
      <w:pPr>
        <w:pStyle w:val="P30"/>
        <w:framePr w:w="3921" w:h="607" w:hRule="exact" w:wrap="none" w:vAnchor="page" w:hAnchor="margin" w:x="6800" w:y="7902"/>
        <w:rPr>
          <w:rStyle w:val="C3"/>
          <w:rtl w:val="0"/>
        </w:rPr>
      </w:pPr>
    </w:p>
    <w:p>
      <w:pPr>
        <w:pStyle w:val="P31"/>
        <w:framePr w:w="3839" w:h="480" w:hRule="exact" w:wrap="none" w:vAnchor="page" w:hAnchor="margin" w:x="6856" w:y="7958"/>
        <w:rPr>
          <w:rStyle w:val="C22"/>
          <w:rtl w:val="0"/>
        </w:rPr>
      </w:pPr>
      <w:r>
        <w:rPr>
          <w:rStyle w:val="C22"/>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Odchov raných stádií plůdku na líhni</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Předvést obsluhu líhňařského přístroje a odchovného zařízení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16"/>
        <w:framePr w:w="6710" w:h="607" w:hRule="exact" w:wrap="none" w:vAnchor="page" w:hAnchor="margin" w:x="45" w:y="10249"/>
        <w:rPr>
          <w:rStyle w:val="C3"/>
          <w:rtl w:val="0"/>
        </w:rPr>
      </w:pPr>
    </w:p>
    <w:p>
      <w:pPr>
        <w:pStyle w:val="P17"/>
        <w:framePr w:w="6658" w:h="480" w:hRule="exact" w:wrap="none" w:vAnchor="page" w:hAnchor="margin" w:x="71" w:y="10305"/>
        <w:rPr>
          <w:rStyle w:val="C13"/>
          <w:rtl w:val="0"/>
        </w:rPr>
      </w:pPr>
      <w:r>
        <w:rPr>
          <w:rStyle w:val="C13"/>
          <w:rtl w:val="0"/>
        </w:rPr>
        <w:t>b) Předvést rozkrmování váčkového plůdku přirozenou potravou a startérovými krmivy</w:t>
      </w:r>
    </w:p>
    <w:p>
      <w:pPr>
        <w:pStyle w:val="P30"/>
        <w:framePr w:w="3921" w:h="607" w:hRule="exact" w:wrap="none" w:vAnchor="page" w:hAnchor="margin" w:x="6800" w:y="10249"/>
        <w:rPr>
          <w:rStyle w:val="C3"/>
          <w:rtl w:val="0"/>
        </w:rPr>
      </w:pPr>
    </w:p>
    <w:p>
      <w:pPr>
        <w:pStyle w:val="P31"/>
        <w:framePr w:w="3839" w:h="480"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Provést opatření k zajištění hygieny odchovných zařízení</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Provést počítání jiker nebo plůdku pro potřeby expedice</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w:t>
      </w:r>
    </w:p>
    <w:p>
      <w:pPr>
        <w:pStyle w:val="P12"/>
        <w:framePr w:w="6710" w:h="376" w:hRule="exact" w:wrap="none" w:vAnchor="page" w:hAnchor="margin" w:x="45" w:y="11609"/>
        <w:rPr>
          <w:rStyle w:val="C3"/>
          <w:rtl w:val="0"/>
        </w:rPr>
      </w:pPr>
    </w:p>
    <w:p>
      <w:pPr>
        <w:pStyle w:val="P13"/>
        <w:framePr w:w="6658" w:h="249" w:hRule="exact" w:wrap="none" w:vAnchor="page" w:hAnchor="margin" w:x="71" w:y="11665"/>
        <w:rPr>
          <w:rStyle w:val="C11"/>
          <w:rtl w:val="0"/>
        </w:rPr>
      </w:pPr>
      <w:r>
        <w:rPr>
          <w:rStyle w:val="C11"/>
          <w:rtl w:val="0"/>
        </w:rPr>
        <w:t>e) Předvést expedici raných stadií v polyetylenových vacích</w:t>
      </w:r>
    </w:p>
    <w:p>
      <w:pPr>
        <w:pStyle w:val="P28"/>
        <w:framePr w:w="3921" w:h="376" w:hRule="exact" w:wrap="none" w:vAnchor="page" w:hAnchor="margin" w:x="6800" w:y="11609"/>
        <w:rPr>
          <w:rStyle w:val="C3"/>
          <w:rtl w:val="0"/>
        </w:rPr>
      </w:pPr>
    </w:p>
    <w:p>
      <w:pPr>
        <w:pStyle w:val="P29"/>
        <w:framePr w:w="3839" w:h="249" w:hRule="exact" w:wrap="none" w:vAnchor="page" w:hAnchor="margin" w:x="6856" w:y="11665"/>
        <w:rPr>
          <w:rStyle w:val="C21"/>
          <w:rtl w:val="0"/>
        </w:rPr>
      </w:pPr>
      <w:r>
        <w:rPr>
          <w:rStyle w:val="C21"/>
          <w:rtl w:val="0"/>
        </w:rPr>
        <w:t>Praktické předvedení</w:t>
      </w:r>
    </w:p>
    <w:p>
      <w:pPr>
        <w:pStyle w:val="P32"/>
        <w:framePr w:w="10710" w:h="248" w:hRule="exact" w:wrap="none" w:vAnchor="page" w:hAnchor="margin" w:x="28" w:y="12098"/>
        <w:rPr>
          <w:rStyle w:val="C23"/>
          <w:rtl w:val="0"/>
        </w:rPr>
      </w:pPr>
      <w:r>
        <w:rPr>
          <w:rStyle w:val="C23"/>
          <w:rtl w:val="0"/>
        </w:rPr>
        <w:t>Je třeba splnit všechna kritéria.</w:t>
      </w:r>
    </w:p>
    <w:p>
      <w:pPr>
        <w:pStyle w:val="P23"/>
        <w:framePr w:w="10710" w:h="340" w:hRule="exact" w:wrap="none" w:vAnchor="page" w:hAnchor="margin" w:x="28" w:y="12534"/>
        <w:rPr>
          <w:rStyle w:val="C18"/>
          <w:rtl w:val="0"/>
        </w:rPr>
      </w:pPr>
      <w:r>
        <w:rPr>
          <w:rStyle w:val="C18"/>
          <w:rtl w:val="0"/>
        </w:rPr>
        <w:t>Praktická realizace plemenářské práce v chovu ryb</w:t>
      </w:r>
    </w:p>
    <w:p>
      <w:pPr>
        <w:pStyle w:val="P24"/>
        <w:framePr w:w="6713" w:h="376" w:hRule="exact" w:wrap="none" w:vAnchor="page" w:hAnchor="margin" w:x="45" w:y="12973"/>
        <w:rPr>
          <w:rStyle w:val="C3"/>
          <w:rtl w:val="0"/>
        </w:rPr>
      </w:pPr>
    </w:p>
    <w:p>
      <w:pPr>
        <w:pStyle w:val="P25"/>
        <w:framePr w:w="6661" w:h="249" w:hRule="exact" w:wrap="none" w:vAnchor="page" w:hAnchor="margin" w:x="71" w:y="13044"/>
        <w:rPr>
          <w:rStyle w:val="C19"/>
          <w:rtl w:val="0"/>
        </w:rPr>
      </w:pPr>
      <w:r>
        <w:rPr>
          <w:rStyle w:val="C19"/>
          <w:rtl w:val="0"/>
        </w:rPr>
        <w:t>Kritéria hodnocení</w:t>
      </w:r>
    </w:p>
    <w:p>
      <w:pPr>
        <w:pStyle w:val="P26"/>
        <w:framePr w:w="3918" w:h="376" w:hRule="exact" w:wrap="none" w:vAnchor="page" w:hAnchor="margin" w:x="6803" w:y="12973"/>
        <w:rPr>
          <w:rStyle w:val="C3"/>
          <w:rtl w:val="0"/>
        </w:rPr>
      </w:pPr>
    </w:p>
    <w:p>
      <w:pPr>
        <w:pStyle w:val="P27"/>
        <w:framePr w:w="3836" w:h="249" w:hRule="exact" w:wrap="none" w:vAnchor="page" w:hAnchor="margin" w:x="6859" w:y="13044"/>
        <w:rPr>
          <w:rStyle w:val="C20"/>
          <w:rtl w:val="0"/>
        </w:rPr>
      </w:pPr>
      <w:r>
        <w:rPr>
          <w:rStyle w:val="C20"/>
          <w:rtl w:val="0"/>
        </w:rPr>
        <w:t>Způsoby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a) Předvést zadaným způsobem značení a značkování generačních ryb</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w:t>
      </w:r>
    </w:p>
    <w:p>
      <w:pPr>
        <w:pStyle w:val="P16"/>
        <w:framePr w:w="6710" w:h="376" w:hRule="exact" w:wrap="none" w:vAnchor="page" w:hAnchor="margin" w:x="45" w:y="13726"/>
        <w:rPr>
          <w:rStyle w:val="C3"/>
          <w:rtl w:val="0"/>
        </w:rPr>
      </w:pPr>
    </w:p>
    <w:p>
      <w:pPr>
        <w:pStyle w:val="P17"/>
        <w:framePr w:w="6658" w:h="249" w:hRule="exact" w:wrap="none" w:vAnchor="page" w:hAnchor="margin" w:x="71" w:y="13782"/>
        <w:rPr>
          <w:rStyle w:val="C13"/>
          <w:rtl w:val="0"/>
        </w:rPr>
      </w:pPr>
      <w:r>
        <w:rPr>
          <w:rStyle w:val="C13"/>
          <w:rtl w:val="0"/>
        </w:rPr>
        <w:t>b) Realizovat anestezii generačních ryb před výtěrem</w:t>
      </w:r>
    </w:p>
    <w:p>
      <w:pPr>
        <w:pStyle w:val="P30"/>
        <w:framePr w:w="3921" w:h="376" w:hRule="exact" w:wrap="none" w:vAnchor="page" w:hAnchor="margin" w:x="6800" w:y="13726"/>
        <w:rPr>
          <w:rStyle w:val="C3"/>
          <w:rtl w:val="0"/>
        </w:rPr>
      </w:pPr>
    </w:p>
    <w:p>
      <w:pPr>
        <w:pStyle w:val="P31"/>
        <w:framePr w:w="3839" w:h="249" w:hRule="exact" w:wrap="none" w:vAnchor="page" w:hAnchor="margin" w:x="6856" w:y="13782"/>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Provést hormonální stimulaci ryb k výtěru</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16"/>
        <w:framePr w:w="6710" w:h="376" w:hRule="exact" w:wrap="none" w:vAnchor="page" w:hAnchor="margin" w:x="45" w:y="14478"/>
        <w:rPr>
          <w:rStyle w:val="C3"/>
          <w:rtl w:val="0"/>
        </w:rPr>
      </w:pPr>
    </w:p>
    <w:p>
      <w:pPr>
        <w:pStyle w:val="P17"/>
        <w:framePr w:w="6658" w:h="249" w:hRule="exact" w:wrap="none" w:vAnchor="page" w:hAnchor="margin" w:x="71" w:y="14534"/>
        <w:rPr>
          <w:rStyle w:val="C13"/>
          <w:rtl w:val="0"/>
        </w:rPr>
      </w:pPr>
      <w:r>
        <w:rPr>
          <w:rStyle w:val="C13"/>
          <w:rtl w:val="0"/>
        </w:rPr>
        <w:t>d) Vysvětlit specifika zacházení s generačními rybami</w:t>
      </w:r>
    </w:p>
    <w:p>
      <w:pPr>
        <w:pStyle w:val="P30"/>
        <w:framePr w:w="3921" w:h="376" w:hRule="exact" w:wrap="none" w:vAnchor="page" w:hAnchor="margin" w:x="6800" w:y="14478"/>
        <w:rPr>
          <w:rStyle w:val="C3"/>
          <w:rtl w:val="0"/>
        </w:rPr>
      </w:pPr>
    </w:p>
    <w:p>
      <w:pPr>
        <w:pStyle w:val="P31"/>
        <w:framePr w:w="3839" w:h="249" w:hRule="exact" w:wrap="none" w:vAnchor="page" w:hAnchor="margin" w:x="6856" w:y="14534"/>
        <w:rPr>
          <w:rStyle w:val="C22"/>
          <w:rtl w:val="0"/>
        </w:rPr>
      </w:pPr>
      <w:r>
        <w:rPr>
          <w:rStyle w:val="C22"/>
          <w:rtl w:val="0"/>
        </w:rPr>
        <w:t>Ústní ověření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Líhňař/líhňařka, 27.10.2026 1:17:10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zooveterinárních opatření v chovech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Realizovat zadanou preventivní nebo léčebnou koupel jiker a raných stadií plůdku ryb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určeným způsobem dezinfekci prostředí líhňařských přístrojů, žlabů a použitého nářadí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stav jiker a plůdku ve fázi embryonálního vývoje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zařízení rybích líhní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systém úpravy surové vody pro potřeby líhně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Popsat význam a funkci jednotlivých komponentů upravujících parametry kvality vody v recirkulačním systému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Posoudit kvalitu vody v líhni v zadané fázi technologického procesu na základě jednoduchého chemického rozboru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Provést údržbu filtračních zařízení a zařízení v recirkulačních systémech za účelem optimalizace kvality vody v líhni</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Líhňař/líhňařka, 27.10.2026 1:17:10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https://www.nsp.cz/jednotka-prace/lihnar#zdravotni-zpusobilost).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jakož i ke kvalitě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 vykonání zkoušky je závislý na biologickém rytmu chovu ryb.</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Líhňař/líhňařka, 27.10.2026 1:17:10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41-012-H Líhňař/líhňařka + střední vzdělání s maturitní zkouškou a alespoň 5 let odborné praxe v oblasti rybářství.</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722" w:hRule="exact" w:wrap="none" w:vAnchor="page" w:hAnchor="margin" w:x="0" w:y="9341"/>
        <w:rPr>
          <w:rStyle w:val="C3"/>
          <w:rtl w:val="0"/>
        </w:rPr>
      </w:pPr>
    </w:p>
    <w:p>
      <w:pPr>
        <w:pStyle w:val="P35"/>
        <w:framePr w:w="10710" w:h="340" w:hRule="exact" w:wrap="none" w:vAnchor="page" w:hAnchor="margin" w:x="28" w:y="9341"/>
        <w:rPr>
          <w:rStyle w:val="C25"/>
          <w:rtl w:val="0"/>
        </w:rPr>
      </w:pPr>
      <w:r>
        <w:rPr>
          <w:rStyle w:val="C25"/>
          <w:rtl w:val="0"/>
        </w:rPr>
        <w:t>Nezbytné materiální a technické předpoklady pro provedení zkoušky</w:t>
      </w:r>
    </w:p>
    <w:p>
      <w:pPr>
        <w:keepNext w:val="0"/>
        <w:keepLines w:val="1"/>
        <w:framePr w:w="10766" w:h="438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Rybochovná zařízení</w:t>
      </w:r>
    </w:p>
    <w:p>
      <w:pPr>
        <w:keepNext w:val="0"/>
        <w:keepLines w:val="1"/>
        <w:framePr w:w="10766" w:h="438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Rybí líhně</w:t>
      </w:r>
    </w:p>
    <w:p>
      <w:pPr>
        <w:keepNext w:val="0"/>
        <w:keepLines w:val="1"/>
        <w:framePr w:w="10766" w:h="438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generační ryby (minimálně 4 ks jednoho druhu z dále uvedených – kapr obecný, lín obecný, tolstolobik bílý, tolstolobec pestrý, amur bílý, štika obecná), mlíčí, neoplozené jikry (minimálně 100 ks), oplozené jikry (minimálně 100 ks), váčkový plůdek (minimálně 100 ks), krmený plůdek (minimálně 100 ks) nejméně jednoho druhu ryb z výše uvedených druhů</w:t>
      </w:r>
    </w:p>
    <w:p>
      <w:pPr>
        <w:keepNext w:val="0"/>
        <w:keepLines w:val="1"/>
        <w:framePr w:w="10766" w:h="438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38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zařízení, pomůcky – výtěrový list, výtěrové hnízdo pro candáta, výtěrový substrát, misky, inkubační přístroje, dezinfekční prostředky (např. Savo), léčivo, anestetikum (např. hřebíčkový olej), hypofýzy nebo ovopel, injekční stříkačka, fyziologický roztok, PE vaky, vědra, čipy, injekční aplikátor, mikroskop nebo binolupa, přístroje pro stanovení kvality vody, filtr</w:t>
      </w:r>
    </w:p>
    <w:p>
      <w:pPr>
        <w:keepNext w:val="0"/>
        <w:keepLines w:val="1"/>
        <w:framePr w:w="10766" w:h="438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382"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90"/>
        <w:rPr>
          <w:rStyle w:val="C3"/>
          <w:rtl w:val="0"/>
        </w:rPr>
      </w:pPr>
    </w:p>
    <w:p>
      <w:pPr>
        <w:pStyle w:val="P35"/>
        <w:framePr w:w="10710" w:h="340" w:hRule="exact" w:wrap="none" w:vAnchor="page" w:hAnchor="margin" w:x="28" w:y="14290"/>
        <w:rPr>
          <w:rStyle w:val="C25"/>
          <w:rtl w:val="0"/>
        </w:rPr>
      </w:pPr>
      <w:r>
        <w:rPr>
          <w:rStyle w:val="C25"/>
          <w:rtl w:val="0"/>
        </w:rPr>
        <w:t>Doba přípravy na zkoušku</w:t>
      </w:r>
    </w:p>
    <w:p>
      <w:pPr>
        <w:keepNext w:val="0"/>
        <w:keepLines w:val="0"/>
        <w:framePr w:w="10766" w:h="806" w:hRule="exact" w:wrap="none" w:vAnchor="page" w:hAnchor="margin" w:x="0" w:y="14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Líhňař/líhňařka, 27.10.2026 1:17:10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Líhňař/líhňařka, 27.10.2026 1:17:10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Líhňař/líhňařka, 27.10.2026 1:17:10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9569B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49C5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44075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