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1A725" Type="http://schemas.openxmlformats.org/officeDocument/2006/relationships/officeDocument" Target="/word/document.xml" /><Relationship Id="coreR1D31A725" Type="http://schemas.openxmlformats.org/package/2006/relationships/metadata/core-properties" Target="/docProps/core.xml" /><Relationship Id="customR1D31A7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29.10.2026 4:03:33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264" w:hRule="exact" w:wrap="none" w:vAnchor="page" w:hAnchor="margin" w:x="0" w:y="9427"/>
        <w:rPr>
          <w:rStyle w:val="C3"/>
          <w:rtl w:val="0"/>
        </w:rPr>
      </w:pPr>
    </w:p>
    <w:p>
      <w:pPr>
        <w:pStyle w:val="P35"/>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Specialista/specialistka v oblasti environmentální výchovy, 29.10.2026 4:03:34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29.10.2026 4:03:34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29.10.2026 4:03:34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FEA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ACE7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7A75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