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B1BC4" Type="http://schemas.openxmlformats.org/officeDocument/2006/relationships/officeDocument" Target="/word/document.xml" /><Relationship Id="coreR16FB1BC4" Type="http://schemas.openxmlformats.org/package/2006/relationships/metadata/core-properties" Target="/docProps/core.xml" /><Relationship Id="customR16FB1B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oblasti environmentální výchovy, 28.10.2026 23:09:47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oblasti environmentální výchovy, 28.10.2026 23:09:47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