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84238" Type="http://schemas.openxmlformats.org/officeDocument/2006/relationships/officeDocument" Target="/word/document.xml" /><Relationship Id="coreR2A384238" Type="http://schemas.openxmlformats.org/package/2006/relationships/metadata/core-properties" Target="/docProps/core.xml" /><Relationship Id="customR2A3842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Elektromechanik zabezpečovacích systémů pro informační technologie 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uchazeče je minimálně elektrotechnická způsobilost pro samostatnou činnost ve smyslu vyhlášky č. 50/1978 Sb., ve znění pozdějších předpisů.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závadu na zabezpečovacím systému.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