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31D0A9" Type="http://schemas.openxmlformats.org/officeDocument/2006/relationships/officeDocument" Target="/word/document.xml" /><Relationship Id="coreR1931D0A9" Type="http://schemas.openxmlformats.org/package/2006/relationships/metadata/core-properties" Target="/docProps/core.xml" /><Relationship Id="customR1931D0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elektrostatický výboj (kód: 26-045-R)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principech vzniku elektrostatického výboje a ochrany před 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hodnocení pracovišť z hlediska elektrostatického výboje (ESD)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vyhodnocení naměřených hodnot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Zaškolování uživatelů a obsluh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před nebezpečným dotykovým napětím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Samostatný elektrotechnik pro elektrostatický výboj, 4.8.2026 3:05:23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pojmy v elektrotechnice a vztahy mezi jednotlivými veličinami (elektrický odpor, elektrický náboj, kapacita, indukčnost, jednotky, vztahy). Nakreslit a popsat jednoduchý elektrický obvod, aplikovat Ohmův zákon a Kirchhoffovy zákony, uvést základní schematické značky</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řešení jednoduchých elektrických obvodů s odpory a kapacitami řazenými sériově a paralelně s využitím typických schémat zapojení (RC člen, nabíjecí a vybíjecí charakteristika)</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Orientace v principech vzniku elektrostatického výboje a ochrany před ním</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Popsat vznik elektrostatického náboje a následného výboje, kde se může nacházet, jakým způsobem zaniká</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Písemné a ústní ověření</w:t>
      </w:r>
    </w:p>
    <w:p>
      <w:pPr>
        <w:pStyle w:val="P16"/>
        <w:framePr w:w="6710" w:h="376" w:hRule="exact" w:wrap="none" w:vAnchor="page" w:hAnchor="margin" w:x="45" w:y="7609"/>
        <w:rPr>
          <w:rStyle w:val="C3"/>
          <w:rtl w:val="0"/>
        </w:rPr>
      </w:pPr>
    </w:p>
    <w:p>
      <w:pPr>
        <w:pStyle w:val="P17"/>
        <w:framePr w:w="6658" w:h="249" w:hRule="exact" w:wrap="none" w:vAnchor="page" w:hAnchor="margin" w:x="71" w:y="7665"/>
        <w:rPr>
          <w:rStyle w:val="C13"/>
          <w:rtl w:val="0"/>
        </w:rPr>
      </w:pPr>
      <w:r>
        <w:rPr>
          <w:rStyle w:val="C13"/>
          <w:rtl w:val="0"/>
        </w:rPr>
        <w:t>b) Popsat účinky elektrostatického výboje na součástky citlivé na ESD</w:t>
      </w:r>
    </w:p>
    <w:p>
      <w:pPr>
        <w:pStyle w:val="P30"/>
        <w:framePr w:w="3921" w:h="376" w:hRule="exact" w:wrap="none" w:vAnchor="page" w:hAnchor="margin" w:x="6800" w:y="7609"/>
        <w:rPr>
          <w:rStyle w:val="C3"/>
          <w:rtl w:val="0"/>
        </w:rPr>
      </w:pPr>
    </w:p>
    <w:p>
      <w:pPr>
        <w:pStyle w:val="P31"/>
        <w:framePr w:w="3839" w:h="249" w:hRule="exact" w:wrap="none" w:vAnchor="page" w:hAnchor="margin" w:x="6856" w:y="7665"/>
        <w:rPr>
          <w:rStyle w:val="C22"/>
          <w:rtl w:val="0"/>
        </w:rPr>
      </w:pPr>
      <w:r>
        <w:rPr>
          <w:rStyle w:val="C22"/>
          <w:rtl w:val="0"/>
        </w:rPr>
        <w:t>Písemné a ústní ověření</w:t>
      </w:r>
    </w:p>
    <w:p>
      <w:pPr>
        <w:pStyle w:val="P12"/>
        <w:framePr w:w="6710" w:h="607" w:hRule="exact" w:wrap="none" w:vAnchor="page" w:hAnchor="margin" w:x="45" w:y="7986"/>
        <w:rPr>
          <w:rStyle w:val="C3"/>
          <w:rtl w:val="0"/>
        </w:rPr>
      </w:pPr>
    </w:p>
    <w:p>
      <w:pPr>
        <w:pStyle w:val="P13"/>
        <w:framePr w:w="6658" w:h="480" w:hRule="exact" w:wrap="none" w:vAnchor="page" w:hAnchor="margin" w:x="71" w:y="8042"/>
        <w:rPr>
          <w:rStyle w:val="C11"/>
          <w:rtl w:val="0"/>
        </w:rPr>
      </w:pPr>
      <w:r>
        <w:rPr>
          <w:rStyle w:val="C11"/>
          <w:rtl w:val="0"/>
        </w:rPr>
        <w:t>c) Vyjmenovat a popsat druhy materiálu z pohledu akumulace elektrostatického náboje</w:t>
      </w:r>
    </w:p>
    <w:p>
      <w:pPr>
        <w:pStyle w:val="P28"/>
        <w:framePr w:w="3921" w:h="607" w:hRule="exact" w:wrap="none" w:vAnchor="page" w:hAnchor="margin" w:x="6800" w:y="7986"/>
        <w:rPr>
          <w:rStyle w:val="C3"/>
          <w:rtl w:val="0"/>
        </w:rPr>
      </w:pPr>
    </w:p>
    <w:p>
      <w:pPr>
        <w:pStyle w:val="P29"/>
        <w:framePr w:w="3839" w:h="480" w:hRule="exact" w:wrap="none" w:vAnchor="page" w:hAnchor="margin" w:x="6856" w:y="8042"/>
        <w:rPr>
          <w:rStyle w:val="C21"/>
          <w:rtl w:val="0"/>
        </w:rPr>
      </w:pPr>
      <w:r>
        <w:rPr>
          <w:rStyle w:val="C21"/>
          <w:rtl w:val="0"/>
        </w:rPr>
        <w:t>Písemné a ústní ověření</w:t>
      </w:r>
    </w:p>
    <w:p>
      <w:pPr>
        <w:pStyle w:val="P16"/>
        <w:framePr w:w="6710" w:h="376" w:hRule="exact" w:wrap="none" w:vAnchor="page" w:hAnchor="margin" w:x="45" w:y="8592"/>
        <w:rPr>
          <w:rStyle w:val="C3"/>
          <w:rtl w:val="0"/>
        </w:rPr>
      </w:pPr>
    </w:p>
    <w:p>
      <w:pPr>
        <w:pStyle w:val="P17"/>
        <w:framePr w:w="6658" w:h="249" w:hRule="exact" w:wrap="none" w:vAnchor="page" w:hAnchor="margin" w:x="71" w:y="8648"/>
        <w:rPr>
          <w:rStyle w:val="C13"/>
          <w:rtl w:val="0"/>
        </w:rPr>
      </w:pPr>
      <w:r>
        <w:rPr>
          <w:rStyle w:val="C13"/>
          <w:rtl w:val="0"/>
        </w:rPr>
        <w:t>d) Vysvětlit základní pojmy v ESD stanovené autorizovanou osobou</w:t>
      </w:r>
    </w:p>
    <w:p>
      <w:pPr>
        <w:pStyle w:val="P30"/>
        <w:framePr w:w="3921" w:h="376" w:hRule="exact" w:wrap="none" w:vAnchor="page" w:hAnchor="margin" w:x="6800" w:y="8592"/>
        <w:rPr>
          <w:rStyle w:val="C3"/>
          <w:rtl w:val="0"/>
        </w:rPr>
      </w:pPr>
    </w:p>
    <w:p>
      <w:pPr>
        <w:pStyle w:val="P31"/>
        <w:framePr w:w="3839" w:h="249" w:hRule="exact" w:wrap="none" w:vAnchor="page" w:hAnchor="margin" w:x="6856" w:y="8648"/>
        <w:rPr>
          <w:rStyle w:val="C22"/>
          <w:rtl w:val="0"/>
        </w:rPr>
      </w:pPr>
      <w:r>
        <w:rPr>
          <w:rStyle w:val="C22"/>
          <w:rtl w:val="0"/>
        </w:rPr>
        <w:t>Písemné a ústní ověření</w:t>
      </w:r>
    </w:p>
    <w:p>
      <w:pPr>
        <w:pStyle w:val="P32"/>
        <w:framePr w:w="10710" w:h="248" w:hRule="exact" w:wrap="none" w:vAnchor="page" w:hAnchor="margin" w:x="28" w:y="9082"/>
        <w:rPr>
          <w:rStyle w:val="C23"/>
          <w:rtl w:val="0"/>
        </w:rPr>
      </w:pPr>
      <w:r>
        <w:rPr>
          <w:rStyle w:val="C23"/>
          <w:rtl w:val="0"/>
        </w:rPr>
        <w:t>Je třeba splnit všechna kritéria.</w:t>
      </w:r>
    </w:p>
    <w:p>
      <w:pPr>
        <w:pStyle w:val="P23"/>
        <w:framePr w:w="10710" w:h="340" w:hRule="exact" w:wrap="none" w:vAnchor="page" w:hAnchor="margin" w:x="28" w:y="9518"/>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9957"/>
        <w:rPr>
          <w:rStyle w:val="C3"/>
          <w:rtl w:val="0"/>
        </w:rPr>
      </w:pPr>
    </w:p>
    <w:p>
      <w:pPr>
        <w:pStyle w:val="P25"/>
        <w:framePr w:w="6661" w:h="249" w:hRule="exact" w:wrap="none" w:vAnchor="page" w:hAnchor="margin" w:x="71" w:y="10028"/>
        <w:rPr>
          <w:rStyle w:val="C19"/>
          <w:rtl w:val="0"/>
        </w:rPr>
      </w:pPr>
      <w:r>
        <w:rPr>
          <w:rStyle w:val="C19"/>
          <w:rtl w:val="0"/>
        </w:rPr>
        <w:t>Kritéria hodnocení</w:t>
      </w:r>
    </w:p>
    <w:p>
      <w:pPr>
        <w:pStyle w:val="P26"/>
        <w:framePr w:w="3918" w:h="376" w:hRule="exact" w:wrap="none" w:vAnchor="page" w:hAnchor="margin" w:x="6803" w:y="9957"/>
        <w:rPr>
          <w:rStyle w:val="C3"/>
          <w:rtl w:val="0"/>
        </w:rPr>
      </w:pPr>
    </w:p>
    <w:p>
      <w:pPr>
        <w:pStyle w:val="P27"/>
        <w:framePr w:w="3836" w:h="249" w:hRule="exact" w:wrap="none" w:vAnchor="page" w:hAnchor="margin" w:x="6859" w:y="10028"/>
        <w:rPr>
          <w:rStyle w:val="C20"/>
          <w:rtl w:val="0"/>
        </w:rPr>
      </w:pPr>
      <w:r>
        <w:rPr>
          <w:rStyle w:val="C20"/>
          <w:rtl w:val="0"/>
        </w:rPr>
        <w:t>Způsoby ověření</w:t>
      </w:r>
    </w:p>
    <w:p>
      <w:pPr>
        <w:pStyle w:val="P12"/>
        <w:framePr w:w="6710" w:h="376" w:hRule="exact" w:wrap="none" w:vAnchor="page" w:hAnchor="margin" w:x="45" w:y="10333"/>
        <w:rPr>
          <w:rStyle w:val="C3"/>
          <w:rtl w:val="0"/>
        </w:rPr>
      </w:pPr>
    </w:p>
    <w:p>
      <w:pPr>
        <w:pStyle w:val="P13"/>
        <w:framePr w:w="6658" w:h="249" w:hRule="exact" w:wrap="none" w:vAnchor="page" w:hAnchor="margin" w:x="71" w:y="10389"/>
        <w:rPr>
          <w:rStyle w:val="C11"/>
          <w:rtl w:val="0"/>
        </w:rPr>
      </w:pPr>
      <w:r>
        <w:rPr>
          <w:rStyle w:val="C11"/>
          <w:rtl w:val="0"/>
        </w:rPr>
        <w:t>a) Vyjmenovat základní předpisy a normy týkající se ESD a popsat, co určují</w:t>
      </w:r>
    </w:p>
    <w:p>
      <w:pPr>
        <w:pStyle w:val="P28"/>
        <w:framePr w:w="3921" w:h="376" w:hRule="exact" w:wrap="none" w:vAnchor="page" w:hAnchor="margin" w:x="6800" w:y="10333"/>
        <w:rPr>
          <w:rStyle w:val="C3"/>
          <w:rtl w:val="0"/>
        </w:rPr>
      </w:pPr>
    </w:p>
    <w:p>
      <w:pPr>
        <w:pStyle w:val="P29"/>
        <w:framePr w:w="3839" w:h="249" w:hRule="exact" w:wrap="none" w:vAnchor="page" w:hAnchor="margin" w:x="6856" w:y="10389"/>
        <w:rPr>
          <w:rStyle w:val="C21"/>
          <w:rtl w:val="0"/>
        </w:rPr>
      </w:pPr>
      <w:r>
        <w:rPr>
          <w:rStyle w:val="C21"/>
          <w:rtl w:val="0"/>
        </w:rPr>
        <w:t>Písemné a 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Popsat hlavní zodpovědnosti elektrotechnika pro elektrostatický výboj a vymezení jeho kompetencí i kompetencí ostatních zúčastněných osob</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Ústní ověření</w:t>
      </w:r>
    </w:p>
    <w:p>
      <w:pPr>
        <w:pStyle w:val="P12"/>
        <w:framePr w:w="6710" w:h="831" w:hRule="exact" w:wrap="none" w:vAnchor="page" w:hAnchor="margin" w:x="45" w:y="11316"/>
        <w:rPr>
          <w:rStyle w:val="C3"/>
          <w:rtl w:val="0"/>
        </w:rPr>
      </w:pPr>
    </w:p>
    <w:p>
      <w:pPr>
        <w:pStyle w:val="P13"/>
        <w:framePr w:w="6658" w:h="704" w:hRule="exact" w:wrap="none" w:vAnchor="page" w:hAnchor="margin" w:x="71" w:y="11372"/>
        <w:rPr>
          <w:rStyle w:val="C11"/>
          <w:rtl w:val="0"/>
        </w:rPr>
      </w:pPr>
      <w:r>
        <w:rPr>
          <w:rStyle w:val="C11"/>
          <w:rtl w:val="0"/>
        </w:rPr>
        <w:t>c) Vybrat všechny dokumenty nutné pro zřízení, provoz a kontrolu ESD pracoviště, včetně nutných provozních předpisů z dokumentů předložených autorizovanou osobou; případné chybějící dokumenty doplnit</w:t>
      </w:r>
    </w:p>
    <w:p>
      <w:pPr>
        <w:pStyle w:val="P28"/>
        <w:framePr w:w="3921" w:h="831" w:hRule="exact" w:wrap="none" w:vAnchor="page" w:hAnchor="margin" w:x="6800" w:y="11316"/>
        <w:rPr>
          <w:rStyle w:val="C3"/>
          <w:rtl w:val="0"/>
        </w:rPr>
      </w:pPr>
    </w:p>
    <w:p>
      <w:pPr>
        <w:pStyle w:val="P29"/>
        <w:framePr w:w="3839" w:h="704" w:hRule="exact" w:wrap="none" w:vAnchor="page" w:hAnchor="margin" w:x="6856" w:y="11372"/>
        <w:rPr>
          <w:rStyle w:val="C21"/>
          <w:rtl w:val="0"/>
        </w:rPr>
      </w:pPr>
      <w:r>
        <w:rPr>
          <w:rStyle w:val="C21"/>
          <w:rtl w:val="0"/>
        </w:rPr>
        <w:t>Praktické předvedení a ústní ověření</w:t>
      </w:r>
    </w:p>
    <w:p>
      <w:pPr>
        <w:pStyle w:val="P16"/>
        <w:framePr w:w="6710" w:h="607" w:hRule="exact" w:wrap="none" w:vAnchor="page" w:hAnchor="margin" w:x="45" w:y="12147"/>
        <w:rPr>
          <w:rStyle w:val="C3"/>
          <w:rtl w:val="0"/>
        </w:rPr>
      </w:pPr>
    </w:p>
    <w:p>
      <w:pPr>
        <w:pStyle w:val="P17"/>
        <w:framePr w:w="6658" w:h="480" w:hRule="exact" w:wrap="none" w:vAnchor="page" w:hAnchor="margin" w:x="71" w:y="12203"/>
        <w:rPr>
          <w:rStyle w:val="C13"/>
          <w:rtl w:val="0"/>
        </w:rPr>
      </w:pPr>
      <w:r>
        <w:rPr>
          <w:rStyle w:val="C13"/>
          <w:rtl w:val="0"/>
        </w:rPr>
        <w:t>d) Vytvořit základní osnovu interního auditu, způsob provádění auditu, jaká je jejich frekvence a jaká je s nimi spojená dokumentace</w:t>
      </w:r>
    </w:p>
    <w:p>
      <w:pPr>
        <w:pStyle w:val="P30"/>
        <w:framePr w:w="3921" w:h="607" w:hRule="exact" w:wrap="none" w:vAnchor="page" w:hAnchor="margin" w:x="6800" w:y="12147"/>
        <w:rPr>
          <w:rStyle w:val="C3"/>
          <w:rtl w:val="0"/>
        </w:rPr>
      </w:pPr>
    </w:p>
    <w:p>
      <w:pPr>
        <w:pStyle w:val="P31"/>
        <w:framePr w:w="3839" w:h="480" w:hRule="exact" w:wrap="none" w:vAnchor="page" w:hAnchor="margin" w:x="6856" w:y="12203"/>
        <w:rPr>
          <w:rStyle w:val="C22"/>
          <w:rtl w:val="0"/>
        </w:rPr>
      </w:pPr>
      <w:r>
        <w:rPr>
          <w:rStyle w:val="C22"/>
          <w:rtl w:val="0"/>
        </w:rPr>
        <w:t>Praktické předvedení a ústní ověření</w:t>
      </w:r>
    </w:p>
    <w:p>
      <w:pPr>
        <w:pStyle w:val="P32"/>
        <w:framePr w:w="10710" w:h="248" w:hRule="exact" w:wrap="none" w:vAnchor="page" w:hAnchor="margin" w:x="28" w:y="12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pro elektrostatický výboj, 4.8.2026 3:05:23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a hodnocení pracovišť z hlediska elektrostatického výboje (ESD)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druhy ochran osob, pracovišť a prostorů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značky a nápisy, jejich použití pro značení součástek, obalů a vybavení v prostorech EPA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jakým způsobem musí být zabezpečeno pracoviště ESD z pohledu technologického, ergonomického, logistického 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Vytvořit návrh jednoduchého pracoviště, jeho vybavení a vybavení osob dle zadání, včetně požadovaných hodnot na uzemnění. Návrh musí obsahovat i řešení vstupu osob a materiálu na pracoviště ESD a základní instrukce</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Měření elektrických veličin, vyhodnocení naměřených hodnot</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Popsat zkušební metody a měřicí přístroje použité pro kontrolu osob a vybavení na ESD pracovišti</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Změřit vybavení ESD pracoviště pomocí přístrojů, vyhodnotit naměřené hodnoty a navrhnout případná opatření</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Změřit ESD oděv, obuv a náramek s uzemňovacím vodičem, vyhodnotit naměřené hodnoty a navrhnout případná opatření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Zkontrolovat velikost elektrostatického pole na pracovišti a na předložených předmětech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Zaškolování uživatelů a obsluh zařízení</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Vysvětlit, jakým způsobem se stanovuje okruh pracovníků pro proškolení v dané oblasti</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Vytvořit plán a osnovu školení, včetně frekvence školení, co všechno musí školení obsahovat, jaké jsou podmínky úspěšného absolvování školení pracovníků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Ochrana před nebezpečným dotykovým napětím</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Popsat značky pro uzemnění, použité barvy vodičů a jejich průřezy používané pro propojení/uzemnění v prostorech EPA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Písemné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Popsat vztah ochrany součástek citlivých na ESD a ochrany před nebezpečným dotykovým napětím, popsat technické řešení kolizních míst</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Ústní ověření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elektrotechnik pro elektrostatický výboj, 4.8.2026 3:05:23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úspěšné zkoušky je dodržení všech zásad BOZP a podmínkou k připuštění ke zkoušce je elektrotechnická způsobilost pro minimálně samostatnou činnost ve smyslu vyhlášky č. 50/1978 Sb., ve znění pozdějších předpisů.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0" w:hRule="exact" w:wrap="none" w:vAnchor="page" w:hAnchor="margin" w:x="0" w:y="8466"/>
        <w:rPr>
          <w:rStyle w:val="C3"/>
          <w:rtl w:val="0"/>
        </w:rPr>
      </w:pPr>
    </w:p>
    <w:p>
      <w:pPr>
        <w:pStyle w:val="P35"/>
        <w:framePr w:w="10710" w:h="547" w:hRule="exact" w:wrap="none" w:vAnchor="page" w:hAnchor="margin" w:x="28" w:y="8466"/>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vyžadující odbornou způsobilost v oblasti elektrotechniky nebo funkce vysokoškolského učitele v některém z výše uvedených oborů, z toho minimálně jeden rok v období posledních dvou let před podáním žádosti o udělení autorizace a elektrotechnickou způsobilost minimálně pro samostatnou činnost ve smyslu vyhlášky č. 50/1978 Sb., ve znění pozdějších předpisů.</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2"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2" w:hRule="exact" w:wrap="none" w:vAnchor="page" w:hAnchor="margin" w:x="0" w:y="901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pro elektrostatický výboj, 4.8.2026 3:05:23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 uvedené vybavení:</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elektrostatiky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povrchové rezistence</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elektrostatického pole</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pro testování náramku a obuvi</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oděv a obuv, vzorky ESD přepravních obalů, vzorky ESD nástrojů</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•ESD pracoviště vybavené podlahou, pracovní plochou, židlí, uzemňovací svorkou, pokud možno s nevyhovujícími parametry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a štítky</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pro zřízení, provoz a kontrolu ESD pracoviště</w:t>
      </w:r>
    </w:p>
    <w:p>
      <w:pPr>
        <w:keepNext w:val="0"/>
        <w:keepLines w:val="1"/>
        <w:framePr w:w="10766" w:h="680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jednoduchého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27"/>
        <w:rPr>
          <w:rStyle w:val="C3"/>
          <w:rtl w:val="0"/>
        </w:rPr>
      </w:pPr>
    </w:p>
    <w:p>
      <w:pPr>
        <w:pStyle w:val="P35"/>
        <w:framePr w:w="10710" w:h="340" w:hRule="exact" w:wrap="none" w:vAnchor="page" w:hAnchor="margin" w:x="28" w:y="9527"/>
        <w:rPr>
          <w:rStyle w:val="C25"/>
          <w:rtl w:val="0"/>
        </w:rPr>
      </w:pPr>
      <w:r>
        <w:rPr>
          <w:rStyle w:val="C25"/>
          <w:rtl w:val="0"/>
        </w:rPr>
        <w:t>Doba přípravy na zkoušku</w:t>
      </w:r>
    </w:p>
    <w:p>
      <w:pPr>
        <w:keepNext w:val="0"/>
        <w:keepLines w:val="0"/>
        <w:framePr w:w="10766" w:h="1036"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30"/>
        <w:rPr>
          <w:rStyle w:val="C3"/>
          <w:rtl w:val="0"/>
        </w:rPr>
      </w:pPr>
    </w:p>
    <w:p>
      <w:pPr>
        <w:pStyle w:val="P35"/>
        <w:framePr w:w="10710" w:h="340" w:hRule="exact" w:wrap="none" w:vAnchor="page" w:hAnchor="margin" w:x="28" w:y="11130"/>
        <w:rPr>
          <w:rStyle w:val="C25"/>
          <w:rtl w:val="0"/>
        </w:rPr>
      </w:pPr>
      <w:r>
        <w:rPr>
          <w:rStyle w:val="C25"/>
          <w:rtl w:val="0"/>
        </w:rPr>
        <w:t>Doba pro vykonání zkoušky</w:t>
      </w:r>
    </w:p>
    <w:p>
      <w:pPr>
        <w:keepNext w:val="0"/>
        <w:keepLines w:val="0"/>
        <w:framePr w:w="10766" w:h="806" w:hRule="exact" w:wrap="none" w:vAnchor="page" w:hAnchor="margin" w:x="0" w:y="11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Samostatný elektrotechnik pro elektrostatický výboj, 4.8.2026 3:05:23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Průmyslová střední škola Letohrad</w:t>
      </w:r>
    </w:p>
    <w:p>
      <w:pPr>
        <w:pStyle w:val="P21"/>
        <w:framePr w:w="7654" w:h="331" w:hRule="exact" w:wrap="none" w:vAnchor="page" w:hAnchor="margin" w:x="28" w:y="15940"/>
        <w:rPr>
          <w:rStyle w:val="C16"/>
          <w:rtl w:val="0"/>
        </w:rPr>
      </w:pPr>
      <w:r>
        <w:rPr>
          <w:rStyle w:val="C16"/>
          <w:rtl w:val="0"/>
        </w:rPr>
        <w:t>Samostatný elektrotechnik pro elektrostatický výboj, 4.8.2026 3:05:23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2239F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191D1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