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EF6DCFE" Type="http://schemas.openxmlformats.org/officeDocument/2006/relationships/officeDocument" Target="/word/document.xml" /><Relationship Id="coreREF6DCFE" Type="http://schemas.openxmlformats.org/package/2006/relationships/metadata/core-properties" Target="/docProps/core.xml" /><Relationship Id="customREF6DCF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Samostatný elektrotechnik / samostatná elektrotechnička pro elektrostatický výboj (kód: 26-045-R)</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Elektrotechnika, telekomunikační a výpočetní technika (kód: 26)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Samostatný elektrotechnik pro elektrostatický výboj</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6</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Aplikování základních pojmů a vztahů v elektrotechnice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principech vzniku elektrostatického výboje a ochrany před ním</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6</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Používání technické dokumentace a norem při práci elektrotechnika pro elektrostatický výboj</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5</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Vytváření a hodnocení pracovišť z hlediska elektrostatického výboje (ESD)</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6</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Měření elektrických veličin, vyhodnocení naměřených hodnot</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6</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Zaškolování uživatelů a obsluh zařízení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5</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Ochrana před nebezpečným dotykovým napětím</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7"/>
        <w:framePr w:w="8788" w:h="340" w:hRule="exact" w:wrap="none" w:vAnchor="page" w:hAnchor="margin" w:x="28" w:y="8480"/>
        <w:rPr>
          <w:rStyle w:val="C8"/>
          <w:rtl w:val="0"/>
        </w:rPr>
      </w:pPr>
      <w:r>
        <w:rPr>
          <w:rStyle w:val="C8"/>
          <w:rtl w:val="0"/>
        </w:rPr>
        <w:t>Platnost standardu</w:t>
      </w:r>
    </w:p>
    <w:p>
      <w:pPr>
        <w:pStyle w:val="P20"/>
        <w:framePr w:w="2928" w:h="248" w:hRule="exact" w:wrap="none" w:vAnchor="page" w:hAnchor="margin" w:x="28" w:y="8820"/>
        <w:rPr>
          <w:rStyle w:val="C15"/>
          <w:rtl w:val="0"/>
        </w:rPr>
      </w:pPr>
      <w:r>
        <w:rPr>
          <w:rStyle w:val="C15"/>
          <w:rtl w:val="0"/>
        </w:rPr>
        <w:t>Standard je platný od: 15.10.2022</w:t>
      </w:r>
    </w:p>
    <w:p>
      <w:pPr>
        <w:pStyle w:val="P21"/>
        <w:framePr w:w="7654" w:h="331" w:hRule="exact" w:wrap="none" w:vAnchor="page" w:hAnchor="margin" w:x="28" w:y="15940"/>
        <w:rPr>
          <w:rStyle w:val="C16"/>
          <w:rtl w:val="0"/>
        </w:rPr>
      </w:pPr>
      <w:r>
        <w:rPr>
          <w:rStyle w:val="C16"/>
          <w:rtl w:val="0"/>
        </w:rPr>
        <w:t>Samostatný elektrotechnik / samostatná elektrotechnička pro elektrostatický výboj, 11.9.2026 16:59:43</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Aplikování základních pojmů a vztahů v elektrotechnice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Uvést a vysvětlit základní pojmy v elektrotechnice a vztahy mezi jednotlivými veličinami (elektrický odpor, elektrický náboj, kapacita, indukčnost, jednotky, vztahy)</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358"/>
        <w:rPr>
          <w:rStyle w:val="C3"/>
          <w:rtl w:val="0"/>
        </w:rPr>
      </w:pPr>
    </w:p>
    <w:p>
      <w:pPr>
        <w:pStyle w:val="P17"/>
        <w:framePr w:w="6658" w:h="480" w:hRule="exact" w:wrap="none" w:vAnchor="page" w:hAnchor="margin" w:x="71" w:y="4414"/>
        <w:rPr>
          <w:rStyle w:val="C13"/>
          <w:rtl w:val="0"/>
        </w:rPr>
      </w:pPr>
      <w:r>
        <w:rPr>
          <w:rStyle w:val="C13"/>
          <w:rtl w:val="0"/>
        </w:rPr>
        <w:t>b) Nakreslit a popsat jednoduchý elektrický obvod, aplikovat Ohmův zákon a Kirchhoffovy zákony, uvést základní schematické značky</w:t>
      </w:r>
    </w:p>
    <w:p>
      <w:pPr>
        <w:pStyle w:val="P30"/>
        <w:framePr w:w="3921" w:h="607" w:hRule="exact" w:wrap="none" w:vAnchor="page" w:hAnchor="margin" w:x="6800" w:y="4358"/>
        <w:rPr>
          <w:rStyle w:val="C3"/>
          <w:rtl w:val="0"/>
        </w:rPr>
      </w:pPr>
    </w:p>
    <w:p>
      <w:pPr>
        <w:pStyle w:val="P31"/>
        <w:framePr w:w="3839" w:h="480" w:hRule="exact" w:wrap="none" w:vAnchor="page" w:hAnchor="margin" w:x="6856" w:y="4414"/>
        <w:rPr>
          <w:rStyle w:val="C22"/>
          <w:rtl w:val="0"/>
        </w:rPr>
      </w:pPr>
      <w:r>
        <w:rPr>
          <w:rStyle w:val="C22"/>
          <w:rtl w:val="0"/>
        </w:rPr>
        <w:t>Praktické předvedení a ústní ověření</w:t>
      </w:r>
    </w:p>
    <w:p>
      <w:pPr>
        <w:pStyle w:val="P12"/>
        <w:framePr w:w="6710" w:h="831" w:hRule="exact" w:wrap="none" w:vAnchor="page" w:hAnchor="margin" w:x="45" w:y="4965"/>
        <w:rPr>
          <w:rStyle w:val="C3"/>
          <w:rtl w:val="0"/>
        </w:rPr>
      </w:pPr>
    </w:p>
    <w:p>
      <w:pPr>
        <w:pStyle w:val="P13"/>
        <w:framePr w:w="6658" w:h="704" w:hRule="exact" w:wrap="none" w:vAnchor="page" w:hAnchor="margin" w:x="71" w:y="5021"/>
        <w:rPr>
          <w:rStyle w:val="C11"/>
          <w:rtl w:val="0"/>
        </w:rPr>
      </w:pPr>
      <w:r>
        <w:rPr>
          <w:rStyle w:val="C11"/>
          <w:rtl w:val="0"/>
        </w:rPr>
        <w:t>c) Vysvětlit principy řešení jednoduchých elektrických obvodů s odpory a kapacitami řazenými sériově a paralelně s využitím typických schémat zapojení (RC člen, nabíjecí a vybíjecí charakteristika)</w:t>
      </w:r>
    </w:p>
    <w:p>
      <w:pPr>
        <w:pStyle w:val="P28"/>
        <w:framePr w:w="3921" w:h="831" w:hRule="exact" w:wrap="none" w:vAnchor="page" w:hAnchor="margin" w:x="6800" w:y="4965"/>
        <w:rPr>
          <w:rStyle w:val="C3"/>
          <w:rtl w:val="0"/>
        </w:rPr>
      </w:pPr>
    </w:p>
    <w:p>
      <w:pPr>
        <w:pStyle w:val="P29"/>
        <w:framePr w:w="3839" w:h="704" w:hRule="exact" w:wrap="none" w:vAnchor="page" w:hAnchor="margin" w:x="6856" w:y="5021"/>
        <w:rPr>
          <w:rStyle w:val="C21"/>
          <w:rtl w:val="0"/>
        </w:rPr>
      </w:pPr>
      <w:r>
        <w:rPr>
          <w:rStyle w:val="C21"/>
          <w:rtl w:val="0"/>
        </w:rPr>
        <w:t>Písemné a ústní ověření</w:t>
      </w:r>
    </w:p>
    <w:p>
      <w:pPr>
        <w:pStyle w:val="P32"/>
        <w:framePr w:w="10710" w:h="248" w:hRule="exact" w:wrap="none" w:vAnchor="page" w:hAnchor="margin" w:x="28" w:y="5910"/>
        <w:rPr>
          <w:rStyle w:val="C23"/>
          <w:rtl w:val="0"/>
        </w:rPr>
      </w:pPr>
      <w:r>
        <w:rPr>
          <w:rStyle w:val="C23"/>
          <w:rtl w:val="0"/>
        </w:rPr>
        <w:t>Je třeba splnit obě kritéria.</w:t>
      </w:r>
    </w:p>
    <w:p>
      <w:pPr>
        <w:pStyle w:val="P23"/>
        <w:framePr w:w="10710" w:h="340" w:hRule="exact" w:wrap="none" w:vAnchor="page" w:hAnchor="margin" w:x="28" w:y="6345"/>
        <w:rPr>
          <w:rStyle w:val="C18"/>
          <w:rtl w:val="0"/>
        </w:rPr>
      </w:pPr>
      <w:r>
        <w:rPr>
          <w:rStyle w:val="C18"/>
          <w:rtl w:val="0"/>
        </w:rPr>
        <w:t>Orientace v principech vzniku elektrostatického výboje a ochrany před ním</w:t>
      </w:r>
    </w:p>
    <w:p>
      <w:pPr>
        <w:pStyle w:val="P24"/>
        <w:framePr w:w="6713" w:h="376" w:hRule="exact" w:wrap="none" w:vAnchor="page" w:hAnchor="margin" w:x="45" w:y="6785"/>
        <w:rPr>
          <w:rStyle w:val="C3"/>
          <w:rtl w:val="0"/>
        </w:rPr>
      </w:pPr>
    </w:p>
    <w:p>
      <w:pPr>
        <w:pStyle w:val="P25"/>
        <w:framePr w:w="6661" w:h="249" w:hRule="exact" w:wrap="none" w:vAnchor="page" w:hAnchor="margin" w:x="71" w:y="6856"/>
        <w:rPr>
          <w:rStyle w:val="C19"/>
          <w:rtl w:val="0"/>
        </w:rPr>
      </w:pPr>
      <w:r>
        <w:rPr>
          <w:rStyle w:val="C19"/>
          <w:rtl w:val="0"/>
        </w:rPr>
        <w:t>Kritéria hodnocení</w:t>
      </w:r>
    </w:p>
    <w:p>
      <w:pPr>
        <w:pStyle w:val="P26"/>
        <w:framePr w:w="3918" w:h="376" w:hRule="exact" w:wrap="none" w:vAnchor="page" w:hAnchor="margin" w:x="6803" w:y="6785"/>
        <w:rPr>
          <w:rStyle w:val="C3"/>
          <w:rtl w:val="0"/>
        </w:rPr>
      </w:pPr>
    </w:p>
    <w:p>
      <w:pPr>
        <w:pStyle w:val="P27"/>
        <w:framePr w:w="3836" w:h="249" w:hRule="exact" w:wrap="none" w:vAnchor="page" w:hAnchor="margin" w:x="6859" w:y="6856"/>
        <w:rPr>
          <w:rStyle w:val="C20"/>
          <w:rtl w:val="0"/>
        </w:rPr>
      </w:pPr>
      <w:r>
        <w:rPr>
          <w:rStyle w:val="C20"/>
          <w:rtl w:val="0"/>
        </w:rPr>
        <w:t>Způsoby ověření</w:t>
      </w:r>
    </w:p>
    <w:p>
      <w:pPr>
        <w:pStyle w:val="P12"/>
        <w:framePr w:w="6710" w:h="607" w:hRule="exact" w:wrap="none" w:vAnchor="page" w:hAnchor="margin" w:x="45" w:y="7161"/>
        <w:rPr>
          <w:rStyle w:val="C3"/>
          <w:rtl w:val="0"/>
        </w:rPr>
      </w:pPr>
    </w:p>
    <w:p>
      <w:pPr>
        <w:pStyle w:val="P13"/>
        <w:framePr w:w="6658" w:h="480" w:hRule="exact" w:wrap="none" w:vAnchor="page" w:hAnchor="margin" w:x="71" w:y="7217"/>
        <w:rPr>
          <w:rStyle w:val="C11"/>
          <w:rtl w:val="0"/>
        </w:rPr>
      </w:pPr>
      <w:r>
        <w:rPr>
          <w:rStyle w:val="C11"/>
          <w:rtl w:val="0"/>
        </w:rPr>
        <w:t>a) Popsat vznik elektrostatického náboje a následného výboje, kde se může nacházet, jakým způsobem zaniká</w:t>
      </w:r>
    </w:p>
    <w:p>
      <w:pPr>
        <w:pStyle w:val="P28"/>
        <w:framePr w:w="3921" w:h="607" w:hRule="exact" w:wrap="none" w:vAnchor="page" w:hAnchor="margin" w:x="6800" w:y="7161"/>
        <w:rPr>
          <w:rStyle w:val="C3"/>
          <w:rtl w:val="0"/>
        </w:rPr>
      </w:pPr>
    </w:p>
    <w:p>
      <w:pPr>
        <w:pStyle w:val="P29"/>
        <w:framePr w:w="3839" w:h="480" w:hRule="exact" w:wrap="none" w:vAnchor="page" w:hAnchor="margin" w:x="6856" w:y="7217"/>
        <w:rPr>
          <w:rStyle w:val="C21"/>
          <w:rtl w:val="0"/>
        </w:rPr>
      </w:pPr>
      <w:r>
        <w:rPr>
          <w:rStyle w:val="C21"/>
          <w:rtl w:val="0"/>
        </w:rPr>
        <w:t>Písemné ověření</w:t>
      </w:r>
    </w:p>
    <w:p>
      <w:pPr>
        <w:pStyle w:val="P16"/>
        <w:framePr w:w="6710" w:h="607" w:hRule="exact" w:wrap="none" w:vAnchor="page" w:hAnchor="margin" w:x="45" w:y="7768"/>
        <w:rPr>
          <w:rStyle w:val="C3"/>
          <w:rtl w:val="0"/>
        </w:rPr>
      </w:pPr>
    </w:p>
    <w:p>
      <w:pPr>
        <w:pStyle w:val="P17"/>
        <w:framePr w:w="6658" w:h="480" w:hRule="exact" w:wrap="none" w:vAnchor="page" w:hAnchor="margin" w:x="71" w:y="7824"/>
        <w:rPr>
          <w:rStyle w:val="C13"/>
          <w:rtl w:val="0"/>
        </w:rPr>
      </w:pPr>
      <w:r>
        <w:rPr>
          <w:rStyle w:val="C13"/>
          <w:rtl w:val="0"/>
        </w:rPr>
        <w:t>b) Popsat účinky elektrostatického výboje na součástky citlivé na ESD (Elektro Static Discharge = elektrostatický výboj)</w:t>
      </w:r>
    </w:p>
    <w:p>
      <w:pPr>
        <w:pStyle w:val="P30"/>
        <w:framePr w:w="3921" w:h="607" w:hRule="exact" w:wrap="none" w:vAnchor="page" w:hAnchor="margin" w:x="6800" w:y="7768"/>
        <w:rPr>
          <w:rStyle w:val="C3"/>
          <w:rtl w:val="0"/>
        </w:rPr>
      </w:pPr>
    </w:p>
    <w:p>
      <w:pPr>
        <w:pStyle w:val="P31"/>
        <w:framePr w:w="3839" w:h="480" w:hRule="exact" w:wrap="none" w:vAnchor="page" w:hAnchor="margin" w:x="6856" w:y="7824"/>
        <w:rPr>
          <w:rStyle w:val="C22"/>
          <w:rtl w:val="0"/>
        </w:rPr>
      </w:pPr>
      <w:r>
        <w:rPr>
          <w:rStyle w:val="C22"/>
          <w:rtl w:val="0"/>
        </w:rPr>
        <w:t>Písemné ověření</w:t>
      </w:r>
    </w:p>
    <w:p>
      <w:pPr>
        <w:pStyle w:val="P12"/>
        <w:framePr w:w="6710" w:h="607" w:hRule="exact" w:wrap="none" w:vAnchor="page" w:hAnchor="margin" w:x="45" w:y="8375"/>
        <w:rPr>
          <w:rStyle w:val="C3"/>
          <w:rtl w:val="0"/>
        </w:rPr>
      </w:pPr>
    </w:p>
    <w:p>
      <w:pPr>
        <w:pStyle w:val="P13"/>
        <w:framePr w:w="6658" w:h="480" w:hRule="exact" w:wrap="none" w:vAnchor="page" w:hAnchor="margin" w:x="71" w:y="8431"/>
        <w:rPr>
          <w:rStyle w:val="C11"/>
          <w:rtl w:val="0"/>
        </w:rPr>
      </w:pPr>
      <w:r>
        <w:rPr>
          <w:rStyle w:val="C11"/>
          <w:rtl w:val="0"/>
        </w:rPr>
        <w:t>c) Vyjmenovat a popsat druhy materiálu z pohledu akumulace elektrostatického náboje</w:t>
      </w:r>
    </w:p>
    <w:p>
      <w:pPr>
        <w:pStyle w:val="P28"/>
        <w:framePr w:w="3921" w:h="607" w:hRule="exact" w:wrap="none" w:vAnchor="page" w:hAnchor="margin" w:x="6800" w:y="8375"/>
        <w:rPr>
          <w:rStyle w:val="C3"/>
          <w:rtl w:val="0"/>
        </w:rPr>
      </w:pPr>
    </w:p>
    <w:p>
      <w:pPr>
        <w:pStyle w:val="P29"/>
        <w:framePr w:w="3839" w:h="480" w:hRule="exact" w:wrap="none" w:vAnchor="page" w:hAnchor="margin" w:x="6856" w:y="8431"/>
        <w:rPr>
          <w:rStyle w:val="C21"/>
          <w:rtl w:val="0"/>
        </w:rPr>
      </w:pPr>
      <w:r>
        <w:rPr>
          <w:rStyle w:val="C21"/>
          <w:rtl w:val="0"/>
        </w:rPr>
        <w:t>Písemné ověření</w:t>
      </w:r>
    </w:p>
    <w:p>
      <w:pPr>
        <w:pStyle w:val="P16"/>
        <w:framePr w:w="6710" w:h="376" w:hRule="exact" w:wrap="none" w:vAnchor="page" w:hAnchor="margin" w:x="45" w:y="8981"/>
        <w:rPr>
          <w:rStyle w:val="C3"/>
          <w:rtl w:val="0"/>
        </w:rPr>
      </w:pPr>
    </w:p>
    <w:p>
      <w:pPr>
        <w:pStyle w:val="P17"/>
        <w:framePr w:w="6658" w:h="249" w:hRule="exact" w:wrap="none" w:vAnchor="page" w:hAnchor="margin" w:x="71" w:y="9037"/>
        <w:rPr>
          <w:rStyle w:val="C13"/>
          <w:rtl w:val="0"/>
        </w:rPr>
      </w:pPr>
      <w:r>
        <w:rPr>
          <w:rStyle w:val="C13"/>
          <w:rtl w:val="0"/>
        </w:rPr>
        <w:t>d) Vysvětlit základní pojmy v ESD stanovené autorizovanou osobou</w:t>
      </w:r>
    </w:p>
    <w:p>
      <w:pPr>
        <w:pStyle w:val="P30"/>
        <w:framePr w:w="3921" w:h="376" w:hRule="exact" w:wrap="none" w:vAnchor="page" w:hAnchor="margin" w:x="6800" w:y="8981"/>
        <w:rPr>
          <w:rStyle w:val="C3"/>
          <w:rtl w:val="0"/>
        </w:rPr>
      </w:pPr>
    </w:p>
    <w:p>
      <w:pPr>
        <w:pStyle w:val="P31"/>
        <w:framePr w:w="3839" w:h="249" w:hRule="exact" w:wrap="none" w:vAnchor="page" w:hAnchor="margin" w:x="6856" w:y="9037"/>
        <w:rPr>
          <w:rStyle w:val="C22"/>
          <w:rtl w:val="0"/>
        </w:rPr>
      </w:pPr>
      <w:r>
        <w:rPr>
          <w:rStyle w:val="C22"/>
          <w:rtl w:val="0"/>
        </w:rPr>
        <w:t>Písemné ověření</w:t>
      </w:r>
    </w:p>
    <w:p>
      <w:pPr>
        <w:pStyle w:val="P32"/>
        <w:framePr w:w="10710" w:h="248" w:hRule="exact" w:wrap="none" w:vAnchor="page" w:hAnchor="margin" w:x="28" w:y="9471"/>
        <w:rPr>
          <w:rStyle w:val="C23"/>
          <w:rtl w:val="0"/>
        </w:rPr>
      </w:pPr>
      <w:r>
        <w:rPr>
          <w:rStyle w:val="C23"/>
          <w:rtl w:val="0"/>
        </w:rPr>
        <w:t>Je třeba splnit všechna kritéria.</w:t>
      </w:r>
    </w:p>
    <w:p>
      <w:pPr>
        <w:pStyle w:val="P23"/>
        <w:framePr w:w="10710" w:h="340" w:hRule="exact" w:wrap="none" w:vAnchor="page" w:hAnchor="margin" w:x="28" w:y="9907"/>
        <w:rPr>
          <w:rStyle w:val="C18"/>
          <w:rtl w:val="0"/>
        </w:rPr>
      </w:pPr>
      <w:r>
        <w:rPr>
          <w:rStyle w:val="C18"/>
          <w:rtl w:val="0"/>
        </w:rPr>
        <w:t>Používání technické dokumentace a norem při práci elektrotechnika pro elektrostatický výboj</w:t>
      </w:r>
    </w:p>
    <w:p>
      <w:pPr>
        <w:pStyle w:val="P24"/>
        <w:framePr w:w="6713" w:h="376" w:hRule="exact" w:wrap="none" w:vAnchor="page" w:hAnchor="margin" w:x="45" w:y="10346"/>
        <w:rPr>
          <w:rStyle w:val="C3"/>
          <w:rtl w:val="0"/>
        </w:rPr>
      </w:pPr>
    </w:p>
    <w:p>
      <w:pPr>
        <w:pStyle w:val="P25"/>
        <w:framePr w:w="6661" w:h="249" w:hRule="exact" w:wrap="none" w:vAnchor="page" w:hAnchor="margin" w:x="71" w:y="10417"/>
        <w:rPr>
          <w:rStyle w:val="C19"/>
          <w:rtl w:val="0"/>
        </w:rPr>
      </w:pPr>
      <w:r>
        <w:rPr>
          <w:rStyle w:val="C19"/>
          <w:rtl w:val="0"/>
        </w:rPr>
        <w:t>Kritéria hodnocení</w:t>
      </w:r>
    </w:p>
    <w:p>
      <w:pPr>
        <w:pStyle w:val="P26"/>
        <w:framePr w:w="3918" w:h="376" w:hRule="exact" w:wrap="none" w:vAnchor="page" w:hAnchor="margin" w:x="6803" w:y="10346"/>
        <w:rPr>
          <w:rStyle w:val="C3"/>
          <w:rtl w:val="0"/>
        </w:rPr>
      </w:pPr>
    </w:p>
    <w:p>
      <w:pPr>
        <w:pStyle w:val="P27"/>
        <w:framePr w:w="3836" w:h="249" w:hRule="exact" w:wrap="none" w:vAnchor="page" w:hAnchor="margin" w:x="6859" w:y="10417"/>
        <w:rPr>
          <w:rStyle w:val="C20"/>
          <w:rtl w:val="0"/>
        </w:rPr>
      </w:pPr>
      <w:r>
        <w:rPr>
          <w:rStyle w:val="C20"/>
          <w:rtl w:val="0"/>
        </w:rPr>
        <w:t>Způsoby ověření</w:t>
      </w:r>
    </w:p>
    <w:p>
      <w:pPr>
        <w:pStyle w:val="P12"/>
        <w:framePr w:w="6710" w:h="376" w:hRule="exact" w:wrap="none" w:vAnchor="page" w:hAnchor="margin" w:x="45" w:y="10722"/>
        <w:rPr>
          <w:rStyle w:val="C3"/>
          <w:rtl w:val="0"/>
        </w:rPr>
      </w:pPr>
    </w:p>
    <w:p>
      <w:pPr>
        <w:pStyle w:val="P13"/>
        <w:framePr w:w="6658" w:h="249" w:hRule="exact" w:wrap="none" w:vAnchor="page" w:hAnchor="margin" w:x="71" w:y="10778"/>
        <w:rPr>
          <w:rStyle w:val="C11"/>
          <w:rtl w:val="0"/>
        </w:rPr>
      </w:pPr>
      <w:r>
        <w:rPr>
          <w:rStyle w:val="C11"/>
          <w:rtl w:val="0"/>
        </w:rPr>
        <w:t>a) Vyjmenovat základní předpisy a normy týkající se ESD a popsat, co určují</w:t>
      </w:r>
    </w:p>
    <w:p>
      <w:pPr>
        <w:pStyle w:val="P28"/>
        <w:framePr w:w="3921" w:h="376" w:hRule="exact" w:wrap="none" w:vAnchor="page" w:hAnchor="margin" w:x="6800" w:y="10722"/>
        <w:rPr>
          <w:rStyle w:val="C3"/>
          <w:rtl w:val="0"/>
        </w:rPr>
      </w:pPr>
    </w:p>
    <w:p>
      <w:pPr>
        <w:pStyle w:val="P29"/>
        <w:framePr w:w="3839" w:h="249" w:hRule="exact" w:wrap="none" w:vAnchor="page" w:hAnchor="margin" w:x="6856" w:y="10778"/>
        <w:rPr>
          <w:rStyle w:val="C21"/>
          <w:rtl w:val="0"/>
        </w:rPr>
      </w:pPr>
      <w:r>
        <w:rPr>
          <w:rStyle w:val="C21"/>
          <w:rtl w:val="0"/>
        </w:rPr>
        <w:t>Písemné ověření</w:t>
      </w:r>
    </w:p>
    <w:p>
      <w:pPr>
        <w:pStyle w:val="P16"/>
        <w:framePr w:w="6710" w:h="607" w:hRule="exact" w:wrap="none" w:vAnchor="page" w:hAnchor="margin" w:x="45" w:y="11098"/>
        <w:rPr>
          <w:rStyle w:val="C3"/>
          <w:rtl w:val="0"/>
        </w:rPr>
      </w:pPr>
    </w:p>
    <w:p>
      <w:pPr>
        <w:pStyle w:val="P17"/>
        <w:framePr w:w="6658" w:h="480" w:hRule="exact" w:wrap="none" w:vAnchor="page" w:hAnchor="margin" w:x="71" w:y="11154"/>
        <w:rPr>
          <w:rStyle w:val="C13"/>
          <w:rtl w:val="0"/>
        </w:rPr>
      </w:pPr>
      <w:r>
        <w:rPr>
          <w:rStyle w:val="C13"/>
          <w:rtl w:val="0"/>
        </w:rPr>
        <w:t>b) Popsat hlavní zodpovědnosti elektrotechnika pro elektrostatický výboj a vymezení jeho kompetencí i kompetencí ostatních zúčastněných osob</w:t>
      </w:r>
    </w:p>
    <w:p>
      <w:pPr>
        <w:pStyle w:val="P30"/>
        <w:framePr w:w="3921" w:h="607" w:hRule="exact" w:wrap="none" w:vAnchor="page" w:hAnchor="margin" w:x="6800" w:y="11098"/>
        <w:rPr>
          <w:rStyle w:val="C3"/>
          <w:rtl w:val="0"/>
        </w:rPr>
      </w:pPr>
    </w:p>
    <w:p>
      <w:pPr>
        <w:pStyle w:val="P31"/>
        <w:framePr w:w="3839" w:h="480" w:hRule="exact" w:wrap="none" w:vAnchor="page" w:hAnchor="margin" w:x="6856" w:y="11154"/>
        <w:rPr>
          <w:rStyle w:val="C22"/>
          <w:rtl w:val="0"/>
        </w:rPr>
      </w:pPr>
      <w:r>
        <w:rPr>
          <w:rStyle w:val="C22"/>
          <w:rtl w:val="0"/>
        </w:rPr>
        <w:t>Písemné ověření</w:t>
      </w:r>
    </w:p>
    <w:p>
      <w:pPr>
        <w:pStyle w:val="P12"/>
        <w:framePr w:w="6710" w:h="831" w:hRule="exact" w:wrap="none" w:vAnchor="page" w:hAnchor="margin" w:x="45" w:y="11705"/>
        <w:rPr>
          <w:rStyle w:val="C3"/>
          <w:rtl w:val="0"/>
        </w:rPr>
      </w:pPr>
    </w:p>
    <w:p>
      <w:pPr>
        <w:pStyle w:val="P13"/>
        <w:framePr w:w="6658" w:h="704" w:hRule="exact" w:wrap="none" w:vAnchor="page" w:hAnchor="margin" w:x="71" w:y="11761"/>
        <w:rPr>
          <w:rStyle w:val="C11"/>
          <w:rtl w:val="0"/>
        </w:rPr>
      </w:pPr>
      <w:r>
        <w:rPr>
          <w:rStyle w:val="C11"/>
          <w:rtl w:val="0"/>
        </w:rPr>
        <w:t>c) Vybrat všechny dokumenty nutné pro zřízení, provoz a kontrolu ESD pracoviště, včetně nutných provozních předpisů z dokumentů předložených autorizovanou osobou; případné chybějící dokumenty doplnit</w:t>
      </w:r>
    </w:p>
    <w:p>
      <w:pPr>
        <w:pStyle w:val="P28"/>
        <w:framePr w:w="3921" w:h="831" w:hRule="exact" w:wrap="none" w:vAnchor="page" w:hAnchor="margin" w:x="6800" w:y="11705"/>
        <w:rPr>
          <w:rStyle w:val="C3"/>
          <w:rtl w:val="0"/>
        </w:rPr>
      </w:pPr>
    </w:p>
    <w:p>
      <w:pPr>
        <w:pStyle w:val="P29"/>
        <w:framePr w:w="3839" w:h="704" w:hRule="exact" w:wrap="none" w:vAnchor="page" w:hAnchor="margin" w:x="6856" w:y="11761"/>
        <w:rPr>
          <w:rStyle w:val="C21"/>
          <w:rtl w:val="0"/>
        </w:rPr>
      </w:pPr>
      <w:r>
        <w:rPr>
          <w:rStyle w:val="C21"/>
          <w:rtl w:val="0"/>
        </w:rPr>
        <w:t>Praktické předvedení a ústní ověření</w:t>
      </w:r>
    </w:p>
    <w:p>
      <w:pPr>
        <w:pStyle w:val="P16"/>
        <w:framePr w:w="6710" w:h="607" w:hRule="exact" w:wrap="none" w:vAnchor="page" w:hAnchor="margin" w:x="45" w:y="12536"/>
        <w:rPr>
          <w:rStyle w:val="C3"/>
          <w:rtl w:val="0"/>
        </w:rPr>
      </w:pPr>
    </w:p>
    <w:p>
      <w:pPr>
        <w:pStyle w:val="P17"/>
        <w:framePr w:w="6658" w:h="480" w:hRule="exact" w:wrap="none" w:vAnchor="page" w:hAnchor="margin" w:x="71" w:y="12592"/>
        <w:rPr>
          <w:rStyle w:val="C13"/>
          <w:rtl w:val="0"/>
        </w:rPr>
      </w:pPr>
      <w:r>
        <w:rPr>
          <w:rStyle w:val="C13"/>
          <w:rtl w:val="0"/>
        </w:rPr>
        <w:t>d) Vytvořit základní osnovu interního auditu, vysvětlit způsob provádění auditu, uvést jejich frekvenci a potřebnou dokumentaci</w:t>
      </w:r>
    </w:p>
    <w:p>
      <w:pPr>
        <w:pStyle w:val="P30"/>
        <w:framePr w:w="3921" w:h="607" w:hRule="exact" w:wrap="none" w:vAnchor="page" w:hAnchor="margin" w:x="6800" w:y="12536"/>
        <w:rPr>
          <w:rStyle w:val="C3"/>
          <w:rtl w:val="0"/>
        </w:rPr>
      </w:pPr>
    </w:p>
    <w:p>
      <w:pPr>
        <w:pStyle w:val="P31"/>
        <w:framePr w:w="3839" w:h="480" w:hRule="exact" w:wrap="none" w:vAnchor="page" w:hAnchor="margin" w:x="6856" w:y="12592"/>
        <w:rPr>
          <w:rStyle w:val="C22"/>
          <w:rtl w:val="0"/>
        </w:rPr>
      </w:pPr>
      <w:r>
        <w:rPr>
          <w:rStyle w:val="C22"/>
          <w:rtl w:val="0"/>
        </w:rPr>
        <w:t>Praktické předvedení a ústní ověření</w:t>
      </w:r>
    </w:p>
    <w:p>
      <w:pPr>
        <w:pStyle w:val="P32"/>
        <w:framePr w:w="10710" w:h="248" w:hRule="exact" w:wrap="none" w:vAnchor="page" w:hAnchor="margin" w:x="28" w:y="1325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elektrotechnik / samostatná elektrotechnička pro elektrostatický výboj, 11.9.2026 16:59:43</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Vytváření a hodnocení pracovišť z hlediska elektrostatického výboje (ESD)</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Vyjmenovat a popsat druhy ochran osob, pracovišť a prostorů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346"/>
        <w:rPr>
          <w:rStyle w:val="C3"/>
          <w:rtl w:val="0"/>
        </w:rPr>
      </w:pPr>
    </w:p>
    <w:p>
      <w:pPr>
        <w:pStyle w:val="P17"/>
        <w:framePr w:w="6658" w:h="704" w:hRule="exact" w:wrap="none" w:vAnchor="page" w:hAnchor="margin" w:x="71" w:y="3402"/>
        <w:rPr>
          <w:rStyle w:val="C13"/>
          <w:rtl w:val="0"/>
        </w:rPr>
      </w:pPr>
      <w:r>
        <w:rPr>
          <w:rStyle w:val="C13"/>
          <w:rtl w:val="0"/>
        </w:rPr>
        <w:t>b) Popsat značky a nápisy, jejich použití pro značení součástek, obalů a vybavení v prostorech EPA (Electrostatic Discharge Protected Area = vyhrazené prostory pro práci s elektrostaticky citlivými komponenty)</w:t>
      </w:r>
    </w:p>
    <w:p>
      <w:pPr>
        <w:pStyle w:val="P30"/>
        <w:framePr w:w="3921" w:h="831" w:hRule="exact" w:wrap="none" w:vAnchor="page" w:hAnchor="margin" w:x="6800" w:y="3346"/>
        <w:rPr>
          <w:rStyle w:val="C3"/>
          <w:rtl w:val="0"/>
        </w:rPr>
      </w:pPr>
    </w:p>
    <w:p>
      <w:pPr>
        <w:pStyle w:val="P31"/>
        <w:framePr w:w="3839" w:h="704" w:hRule="exact" w:wrap="none" w:vAnchor="page" w:hAnchor="margin" w:x="6856" w:y="3402"/>
        <w:rPr>
          <w:rStyle w:val="C22"/>
          <w:rtl w:val="0"/>
        </w:rPr>
      </w:pPr>
      <w:r>
        <w:rPr>
          <w:rStyle w:val="C22"/>
          <w:rtl w:val="0"/>
        </w:rPr>
        <w:t>Písemné ověření</w:t>
      </w:r>
    </w:p>
    <w:p>
      <w:pPr>
        <w:pStyle w:val="P12"/>
        <w:framePr w:w="6710" w:h="607" w:hRule="exact" w:wrap="none" w:vAnchor="page" w:hAnchor="margin" w:x="45" w:y="4177"/>
        <w:rPr>
          <w:rStyle w:val="C3"/>
          <w:rtl w:val="0"/>
        </w:rPr>
      </w:pPr>
    </w:p>
    <w:p>
      <w:pPr>
        <w:pStyle w:val="P13"/>
        <w:framePr w:w="6658" w:h="480" w:hRule="exact" w:wrap="none" w:vAnchor="page" w:hAnchor="margin" w:x="71" w:y="4233"/>
        <w:rPr>
          <w:rStyle w:val="C11"/>
          <w:rtl w:val="0"/>
        </w:rPr>
      </w:pPr>
      <w:r>
        <w:rPr>
          <w:rStyle w:val="C11"/>
          <w:rtl w:val="0"/>
        </w:rPr>
        <w:t>c) Vysvětlit, jakým způsobem musí být zabezpečeno pracoviště EPA z pohledu technologického, ergonomického, logistického a BOZP</w:t>
      </w:r>
    </w:p>
    <w:p>
      <w:pPr>
        <w:pStyle w:val="P28"/>
        <w:framePr w:w="3921" w:h="607" w:hRule="exact" w:wrap="none" w:vAnchor="page" w:hAnchor="margin" w:x="6800" w:y="4177"/>
        <w:rPr>
          <w:rStyle w:val="C3"/>
          <w:rtl w:val="0"/>
        </w:rPr>
      </w:pPr>
    </w:p>
    <w:p>
      <w:pPr>
        <w:pStyle w:val="P29"/>
        <w:framePr w:w="3839" w:h="480" w:hRule="exact" w:wrap="none" w:vAnchor="page" w:hAnchor="margin" w:x="6856" w:y="4233"/>
        <w:rPr>
          <w:rStyle w:val="C21"/>
          <w:rtl w:val="0"/>
        </w:rPr>
      </w:pPr>
      <w:r>
        <w:rPr>
          <w:rStyle w:val="C21"/>
          <w:rtl w:val="0"/>
        </w:rPr>
        <w:t>Ústní ověření</w:t>
      </w:r>
    </w:p>
    <w:p>
      <w:pPr>
        <w:pStyle w:val="P16"/>
        <w:framePr w:w="6710" w:h="831" w:hRule="exact" w:wrap="none" w:vAnchor="page" w:hAnchor="margin" w:x="45" w:y="4784"/>
        <w:rPr>
          <w:rStyle w:val="C3"/>
          <w:rtl w:val="0"/>
        </w:rPr>
      </w:pPr>
    </w:p>
    <w:p>
      <w:pPr>
        <w:pStyle w:val="P17"/>
        <w:framePr w:w="6658" w:h="704" w:hRule="exact" w:wrap="none" w:vAnchor="page" w:hAnchor="margin" w:x="71" w:y="4840"/>
        <w:rPr>
          <w:rStyle w:val="C13"/>
          <w:rtl w:val="0"/>
        </w:rPr>
      </w:pPr>
      <w:r>
        <w:rPr>
          <w:rStyle w:val="C13"/>
          <w:rtl w:val="0"/>
        </w:rPr>
        <w:t>d) Vytvořit návrh jednoduchého pracoviště, jeho vybavení a vybavení osob podle zadání, vč. požadovaných hodnot na uzemnění; návrh musí obsahovat i řešení vstupu osob a materiálu na pracoviště EPA a základní instrukce</w:t>
      </w:r>
    </w:p>
    <w:p>
      <w:pPr>
        <w:pStyle w:val="P30"/>
        <w:framePr w:w="3921" w:h="831" w:hRule="exact" w:wrap="none" w:vAnchor="page" w:hAnchor="margin" w:x="6800" w:y="4784"/>
        <w:rPr>
          <w:rStyle w:val="C3"/>
          <w:rtl w:val="0"/>
        </w:rPr>
      </w:pPr>
    </w:p>
    <w:p>
      <w:pPr>
        <w:pStyle w:val="P31"/>
        <w:framePr w:w="3839" w:h="704" w:hRule="exact" w:wrap="none" w:vAnchor="page" w:hAnchor="margin" w:x="6856" w:y="4840"/>
        <w:rPr>
          <w:rStyle w:val="C22"/>
          <w:rtl w:val="0"/>
        </w:rPr>
      </w:pPr>
      <w:r>
        <w:rPr>
          <w:rStyle w:val="C22"/>
          <w:rtl w:val="0"/>
        </w:rPr>
        <w:t>Praktické předvedení a ústní ověření</w:t>
      </w:r>
    </w:p>
    <w:p>
      <w:pPr>
        <w:pStyle w:val="P32"/>
        <w:framePr w:w="10710" w:h="248" w:hRule="exact" w:wrap="none" w:vAnchor="page" w:hAnchor="margin" w:x="28" w:y="5728"/>
        <w:rPr>
          <w:rStyle w:val="C23"/>
          <w:rtl w:val="0"/>
        </w:rPr>
      </w:pPr>
      <w:r>
        <w:rPr>
          <w:rStyle w:val="C23"/>
          <w:rtl w:val="0"/>
        </w:rPr>
        <w:t>Je třeba splnit všechna kritéria.</w:t>
      </w:r>
    </w:p>
    <w:p>
      <w:pPr>
        <w:pStyle w:val="P23"/>
        <w:framePr w:w="10710" w:h="340" w:hRule="exact" w:wrap="none" w:vAnchor="page" w:hAnchor="margin" w:x="28" w:y="6164"/>
        <w:rPr>
          <w:rStyle w:val="C18"/>
          <w:rtl w:val="0"/>
        </w:rPr>
      </w:pPr>
      <w:r>
        <w:rPr>
          <w:rStyle w:val="C18"/>
          <w:rtl w:val="0"/>
        </w:rPr>
        <w:t>Měření elektrických veličin, vyhodnocení naměřených hodnot</w:t>
      </w:r>
    </w:p>
    <w:p>
      <w:pPr>
        <w:pStyle w:val="P24"/>
        <w:framePr w:w="6713" w:h="376" w:hRule="exact" w:wrap="none" w:vAnchor="page" w:hAnchor="margin" w:x="45" w:y="6603"/>
        <w:rPr>
          <w:rStyle w:val="C3"/>
          <w:rtl w:val="0"/>
        </w:rPr>
      </w:pPr>
    </w:p>
    <w:p>
      <w:pPr>
        <w:pStyle w:val="P25"/>
        <w:framePr w:w="6661" w:h="249" w:hRule="exact" w:wrap="none" w:vAnchor="page" w:hAnchor="margin" w:x="71" w:y="6674"/>
        <w:rPr>
          <w:rStyle w:val="C19"/>
          <w:rtl w:val="0"/>
        </w:rPr>
      </w:pPr>
      <w:r>
        <w:rPr>
          <w:rStyle w:val="C19"/>
          <w:rtl w:val="0"/>
        </w:rPr>
        <w:t>Kritéria hodnocení</w:t>
      </w:r>
    </w:p>
    <w:p>
      <w:pPr>
        <w:pStyle w:val="P26"/>
        <w:framePr w:w="3918" w:h="376" w:hRule="exact" w:wrap="none" w:vAnchor="page" w:hAnchor="margin" w:x="6803" w:y="6603"/>
        <w:rPr>
          <w:rStyle w:val="C3"/>
          <w:rtl w:val="0"/>
        </w:rPr>
      </w:pPr>
    </w:p>
    <w:p>
      <w:pPr>
        <w:pStyle w:val="P27"/>
        <w:framePr w:w="3836" w:h="249" w:hRule="exact" w:wrap="none" w:vAnchor="page" w:hAnchor="margin" w:x="6859" w:y="6674"/>
        <w:rPr>
          <w:rStyle w:val="C20"/>
          <w:rtl w:val="0"/>
        </w:rPr>
      </w:pPr>
      <w:r>
        <w:rPr>
          <w:rStyle w:val="C20"/>
          <w:rtl w:val="0"/>
        </w:rPr>
        <w:t>Způsoby ověření</w:t>
      </w:r>
    </w:p>
    <w:p>
      <w:pPr>
        <w:pStyle w:val="P12"/>
        <w:framePr w:w="6710" w:h="607" w:hRule="exact" w:wrap="none" w:vAnchor="page" w:hAnchor="margin" w:x="45" w:y="6979"/>
        <w:rPr>
          <w:rStyle w:val="C3"/>
          <w:rtl w:val="0"/>
        </w:rPr>
      </w:pPr>
    </w:p>
    <w:p>
      <w:pPr>
        <w:pStyle w:val="P13"/>
        <w:framePr w:w="6658" w:h="480" w:hRule="exact" w:wrap="none" w:vAnchor="page" w:hAnchor="margin" w:x="71" w:y="7035"/>
        <w:rPr>
          <w:rStyle w:val="C11"/>
          <w:rtl w:val="0"/>
        </w:rPr>
      </w:pPr>
      <w:r>
        <w:rPr>
          <w:rStyle w:val="C11"/>
          <w:rtl w:val="0"/>
        </w:rPr>
        <w:t>a) Popsat zkušební metody a měřicí přístroje použité pro kontrolu osob a vybavení na EPA pracovišti</w:t>
      </w:r>
    </w:p>
    <w:p>
      <w:pPr>
        <w:pStyle w:val="P28"/>
        <w:framePr w:w="3921" w:h="607" w:hRule="exact" w:wrap="none" w:vAnchor="page" w:hAnchor="margin" w:x="6800" w:y="6979"/>
        <w:rPr>
          <w:rStyle w:val="C3"/>
          <w:rtl w:val="0"/>
        </w:rPr>
      </w:pPr>
    </w:p>
    <w:p>
      <w:pPr>
        <w:pStyle w:val="P29"/>
        <w:framePr w:w="3839" w:h="480" w:hRule="exact" w:wrap="none" w:vAnchor="page" w:hAnchor="margin" w:x="6856" w:y="7035"/>
        <w:rPr>
          <w:rStyle w:val="C21"/>
          <w:rtl w:val="0"/>
        </w:rPr>
      </w:pPr>
      <w:r>
        <w:rPr>
          <w:rStyle w:val="C21"/>
          <w:rtl w:val="0"/>
        </w:rPr>
        <w:t>Ústní ověření</w:t>
      </w:r>
    </w:p>
    <w:p>
      <w:pPr>
        <w:pStyle w:val="P16"/>
        <w:framePr w:w="6710" w:h="607" w:hRule="exact" w:wrap="none" w:vAnchor="page" w:hAnchor="margin" w:x="45" w:y="7586"/>
        <w:rPr>
          <w:rStyle w:val="C3"/>
          <w:rtl w:val="0"/>
        </w:rPr>
      </w:pPr>
    </w:p>
    <w:p>
      <w:pPr>
        <w:pStyle w:val="P17"/>
        <w:framePr w:w="6658" w:h="480" w:hRule="exact" w:wrap="none" w:vAnchor="page" w:hAnchor="margin" w:x="71" w:y="7642"/>
        <w:rPr>
          <w:rStyle w:val="C13"/>
          <w:rtl w:val="0"/>
        </w:rPr>
      </w:pPr>
      <w:r>
        <w:rPr>
          <w:rStyle w:val="C13"/>
          <w:rtl w:val="0"/>
        </w:rPr>
        <w:t>b) Změřit vybavení EPA pracoviště pomocí přístrojů, vyhodnotit naměřené hodnoty a navrhnout případná opatření</w:t>
      </w:r>
    </w:p>
    <w:p>
      <w:pPr>
        <w:pStyle w:val="P30"/>
        <w:framePr w:w="3921" w:h="607" w:hRule="exact" w:wrap="none" w:vAnchor="page" w:hAnchor="margin" w:x="6800" w:y="7586"/>
        <w:rPr>
          <w:rStyle w:val="C3"/>
          <w:rtl w:val="0"/>
        </w:rPr>
      </w:pPr>
    </w:p>
    <w:p>
      <w:pPr>
        <w:pStyle w:val="P31"/>
        <w:framePr w:w="3839" w:h="480" w:hRule="exact" w:wrap="none" w:vAnchor="page" w:hAnchor="margin" w:x="6856" w:y="7642"/>
        <w:rPr>
          <w:rStyle w:val="C22"/>
          <w:rtl w:val="0"/>
        </w:rPr>
      </w:pPr>
      <w:r>
        <w:rPr>
          <w:rStyle w:val="C22"/>
          <w:rtl w:val="0"/>
        </w:rPr>
        <w:t>Praktické předvedení a ústní ověření</w:t>
      </w:r>
    </w:p>
    <w:p>
      <w:pPr>
        <w:pStyle w:val="P12"/>
        <w:framePr w:w="6710" w:h="607" w:hRule="exact" w:wrap="none" w:vAnchor="page" w:hAnchor="margin" w:x="45" w:y="8193"/>
        <w:rPr>
          <w:rStyle w:val="C3"/>
          <w:rtl w:val="0"/>
        </w:rPr>
      </w:pPr>
    </w:p>
    <w:p>
      <w:pPr>
        <w:pStyle w:val="P13"/>
        <w:framePr w:w="6658" w:h="480" w:hRule="exact" w:wrap="none" w:vAnchor="page" w:hAnchor="margin" w:x="71" w:y="8249"/>
        <w:rPr>
          <w:rStyle w:val="C11"/>
          <w:rtl w:val="0"/>
        </w:rPr>
      </w:pPr>
      <w:r>
        <w:rPr>
          <w:rStyle w:val="C11"/>
          <w:rtl w:val="0"/>
        </w:rPr>
        <w:t>c) Změřit ESD oděv, obuv a náramek s uzemňovacím vodičem, vyhodnotit naměřené hodnoty a navrhnout případná opatření</w:t>
      </w:r>
    </w:p>
    <w:p>
      <w:pPr>
        <w:pStyle w:val="P28"/>
        <w:framePr w:w="3921" w:h="607" w:hRule="exact" w:wrap="none" w:vAnchor="page" w:hAnchor="margin" w:x="6800" w:y="8193"/>
        <w:rPr>
          <w:rStyle w:val="C3"/>
          <w:rtl w:val="0"/>
        </w:rPr>
      </w:pPr>
    </w:p>
    <w:p>
      <w:pPr>
        <w:pStyle w:val="P29"/>
        <w:framePr w:w="3839" w:h="480" w:hRule="exact" w:wrap="none" w:vAnchor="page" w:hAnchor="margin" w:x="6856" w:y="8249"/>
        <w:rPr>
          <w:rStyle w:val="C21"/>
          <w:rtl w:val="0"/>
        </w:rPr>
      </w:pPr>
      <w:r>
        <w:rPr>
          <w:rStyle w:val="C21"/>
          <w:rtl w:val="0"/>
        </w:rPr>
        <w:t>Praktické předvedení a ústní ověření</w:t>
      </w:r>
    </w:p>
    <w:p>
      <w:pPr>
        <w:pStyle w:val="P16"/>
        <w:framePr w:w="6710" w:h="607" w:hRule="exact" w:wrap="none" w:vAnchor="page" w:hAnchor="margin" w:x="45" w:y="8800"/>
        <w:rPr>
          <w:rStyle w:val="C3"/>
          <w:rtl w:val="0"/>
        </w:rPr>
      </w:pPr>
    </w:p>
    <w:p>
      <w:pPr>
        <w:pStyle w:val="P17"/>
        <w:framePr w:w="6658" w:h="480" w:hRule="exact" w:wrap="none" w:vAnchor="page" w:hAnchor="margin" w:x="71" w:y="8856"/>
        <w:rPr>
          <w:rStyle w:val="C13"/>
          <w:rtl w:val="0"/>
        </w:rPr>
      </w:pPr>
      <w:r>
        <w:rPr>
          <w:rStyle w:val="C13"/>
          <w:rtl w:val="0"/>
        </w:rPr>
        <w:t>d) Zkontrolovat velikost elektrostatického pole na pracovišti a na předložených předmětech</w:t>
      </w:r>
    </w:p>
    <w:p>
      <w:pPr>
        <w:pStyle w:val="P30"/>
        <w:framePr w:w="3921" w:h="607" w:hRule="exact" w:wrap="none" w:vAnchor="page" w:hAnchor="margin" w:x="6800" w:y="8800"/>
        <w:rPr>
          <w:rStyle w:val="C3"/>
          <w:rtl w:val="0"/>
        </w:rPr>
      </w:pPr>
    </w:p>
    <w:p>
      <w:pPr>
        <w:pStyle w:val="P31"/>
        <w:framePr w:w="3839" w:h="480" w:hRule="exact" w:wrap="none" w:vAnchor="page" w:hAnchor="margin" w:x="6856" w:y="8856"/>
        <w:rPr>
          <w:rStyle w:val="C22"/>
          <w:rtl w:val="0"/>
        </w:rPr>
      </w:pPr>
      <w:r>
        <w:rPr>
          <w:rStyle w:val="C22"/>
          <w:rtl w:val="0"/>
        </w:rPr>
        <w:t>Praktické předvedení a ústní ověření</w:t>
      </w:r>
    </w:p>
    <w:p>
      <w:pPr>
        <w:pStyle w:val="P32"/>
        <w:framePr w:w="10710" w:h="248" w:hRule="exact" w:wrap="none" w:vAnchor="page" w:hAnchor="margin" w:x="28" w:y="9520"/>
        <w:rPr>
          <w:rStyle w:val="C23"/>
          <w:rtl w:val="0"/>
        </w:rPr>
      </w:pPr>
      <w:r>
        <w:rPr>
          <w:rStyle w:val="C23"/>
          <w:rtl w:val="0"/>
        </w:rPr>
        <w:t>Je třeba splnit všechna kritéria.</w:t>
      </w:r>
    </w:p>
    <w:p>
      <w:pPr>
        <w:pStyle w:val="P23"/>
        <w:framePr w:w="10710" w:h="340" w:hRule="exact" w:wrap="none" w:vAnchor="page" w:hAnchor="margin" w:x="28" w:y="9956"/>
        <w:rPr>
          <w:rStyle w:val="C18"/>
          <w:rtl w:val="0"/>
        </w:rPr>
      </w:pPr>
      <w:r>
        <w:rPr>
          <w:rStyle w:val="C18"/>
          <w:rtl w:val="0"/>
        </w:rPr>
        <w:t>Zaškolování uživatelů a obsluh zařízení</w:t>
      </w:r>
    </w:p>
    <w:p>
      <w:pPr>
        <w:pStyle w:val="P24"/>
        <w:framePr w:w="6713" w:h="376" w:hRule="exact" w:wrap="none" w:vAnchor="page" w:hAnchor="margin" w:x="45" w:y="10395"/>
        <w:rPr>
          <w:rStyle w:val="C3"/>
          <w:rtl w:val="0"/>
        </w:rPr>
      </w:pPr>
    </w:p>
    <w:p>
      <w:pPr>
        <w:pStyle w:val="P25"/>
        <w:framePr w:w="6661" w:h="249" w:hRule="exact" w:wrap="none" w:vAnchor="page" w:hAnchor="margin" w:x="71" w:y="10466"/>
        <w:rPr>
          <w:rStyle w:val="C19"/>
          <w:rtl w:val="0"/>
        </w:rPr>
      </w:pPr>
      <w:r>
        <w:rPr>
          <w:rStyle w:val="C19"/>
          <w:rtl w:val="0"/>
        </w:rPr>
        <w:t>Kritéria hodnocení</w:t>
      </w:r>
    </w:p>
    <w:p>
      <w:pPr>
        <w:pStyle w:val="P26"/>
        <w:framePr w:w="3918" w:h="376" w:hRule="exact" w:wrap="none" w:vAnchor="page" w:hAnchor="margin" w:x="6803" w:y="10395"/>
        <w:rPr>
          <w:rStyle w:val="C3"/>
          <w:rtl w:val="0"/>
        </w:rPr>
      </w:pPr>
    </w:p>
    <w:p>
      <w:pPr>
        <w:pStyle w:val="P27"/>
        <w:framePr w:w="3836" w:h="249" w:hRule="exact" w:wrap="none" w:vAnchor="page" w:hAnchor="margin" w:x="6859" w:y="10466"/>
        <w:rPr>
          <w:rStyle w:val="C20"/>
          <w:rtl w:val="0"/>
        </w:rPr>
      </w:pPr>
      <w:r>
        <w:rPr>
          <w:rStyle w:val="C20"/>
          <w:rtl w:val="0"/>
        </w:rPr>
        <w:t>Způsoby ověření</w:t>
      </w:r>
    </w:p>
    <w:p>
      <w:pPr>
        <w:pStyle w:val="P12"/>
        <w:framePr w:w="6710" w:h="607" w:hRule="exact" w:wrap="none" w:vAnchor="page" w:hAnchor="margin" w:x="45" w:y="10771"/>
        <w:rPr>
          <w:rStyle w:val="C3"/>
          <w:rtl w:val="0"/>
        </w:rPr>
      </w:pPr>
    </w:p>
    <w:p>
      <w:pPr>
        <w:pStyle w:val="P13"/>
        <w:framePr w:w="6658" w:h="480" w:hRule="exact" w:wrap="none" w:vAnchor="page" w:hAnchor="margin" w:x="71" w:y="10827"/>
        <w:rPr>
          <w:rStyle w:val="C11"/>
          <w:rtl w:val="0"/>
        </w:rPr>
      </w:pPr>
      <w:r>
        <w:rPr>
          <w:rStyle w:val="C11"/>
          <w:rtl w:val="0"/>
        </w:rPr>
        <w:t>a) Vysvětlit, jakým způsobem se stanovuje okruh pracovníků pro proškolení v dané oblasti</w:t>
      </w:r>
    </w:p>
    <w:p>
      <w:pPr>
        <w:pStyle w:val="P28"/>
        <w:framePr w:w="3921" w:h="607" w:hRule="exact" w:wrap="none" w:vAnchor="page" w:hAnchor="margin" w:x="6800" w:y="10771"/>
        <w:rPr>
          <w:rStyle w:val="C3"/>
          <w:rtl w:val="0"/>
        </w:rPr>
      </w:pPr>
    </w:p>
    <w:p>
      <w:pPr>
        <w:pStyle w:val="P29"/>
        <w:framePr w:w="3839" w:h="480" w:hRule="exact" w:wrap="none" w:vAnchor="page" w:hAnchor="margin" w:x="6856" w:y="10827"/>
        <w:rPr>
          <w:rStyle w:val="C21"/>
          <w:rtl w:val="0"/>
        </w:rPr>
      </w:pPr>
      <w:r>
        <w:rPr>
          <w:rStyle w:val="C21"/>
          <w:rtl w:val="0"/>
        </w:rPr>
        <w:t>Ústní ověření</w:t>
      </w:r>
    </w:p>
    <w:p>
      <w:pPr>
        <w:pStyle w:val="P16"/>
        <w:framePr w:w="6710" w:h="831" w:hRule="exact" w:wrap="none" w:vAnchor="page" w:hAnchor="margin" w:x="45" w:y="11378"/>
        <w:rPr>
          <w:rStyle w:val="C3"/>
          <w:rtl w:val="0"/>
        </w:rPr>
      </w:pPr>
    </w:p>
    <w:p>
      <w:pPr>
        <w:pStyle w:val="P17"/>
        <w:framePr w:w="6658" w:h="704" w:hRule="exact" w:wrap="none" w:vAnchor="page" w:hAnchor="margin" w:x="71" w:y="11434"/>
        <w:rPr>
          <w:rStyle w:val="C13"/>
          <w:rtl w:val="0"/>
        </w:rPr>
      </w:pPr>
      <w:r>
        <w:rPr>
          <w:rStyle w:val="C13"/>
          <w:rtl w:val="0"/>
        </w:rPr>
        <w:t>b) Vytvořit plán a osnovu školení, včetně frekvence školení, co všechno musí školení obsahovat, jaké jsou podmínky úspěšného absolvování školení pracovníků</w:t>
      </w:r>
    </w:p>
    <w:p>
      <w:pPr>
        <w:pStyle w:val="P30"/>
        <w:framePr w:w="3921" w:h="831" w:hRule="exact" w:wrap="none" w:vAnchor="page" w:hAnchor="margin" w:x="6800" w:y="11378"/>
        <w:rPr>
          <w:rStyle w:val="C3"/>
          <w:rtl w:val="0"/>
        </w:rPr>
      </w:pPr>
    </w:p>
    <w:p>
      <w:pPr>
        <w:pStyle w:val="P31"/>
        <w:framePr w:w="3839" w:h="704" w:hRule="exact" w:wrap="none" w:vAnchor="page" w:hAnchor="margin" w:x="6856" w:y="11434"/>
        <w:rPr>
          <w:rStyle w:val="C22"/>
          <w:rtl w:val="0"/>
        </w:rPr>
      </w:pPr>
      <w:r>
        <w:rPr>
          <w:rStyle w:val="C22"/>
          <w:rtl w:val="0"/>
        </w:rPr>
        <w:t>Praktické předvedení a ústní ověření</w:t>
      </w:r>
    </w:p>
    <w:p>
      <w:pPr>
        <w:pStyle w:val="P32"/>
        <w:framePr w:w="10710" w:h="248" w:hRule="exact" w:wrap="none" w:vAnchor="page" w:hAnchor="margin" w:x="28" w:y="12323"/>
        <w:rPr>
          <w:rStyle w:val="C23"/>
          <w:rtl w:val="0"/>
        </w:rPr>
      </w:pPr>
      <w:r>
        <w:rPr>
          <w:rStyle w:val="C23"/>
          <w:rtl w:val="0"/>
        </w:rPr>
        <w:t>Je třeba splnit obě kritéria.</w:t>
      </w:r>
    </w:p>
    <w:p>
      <w:pPr>
        <w:pStyle w:val="P23"/>
        <w:framePr w:w="10710" w:h="340" w:hRule="exact" w:wrap="none" w:vAnchor="page" w:hAnchor="margin" w:x="28" w:y="12758"/>
        <w:rPr>
          <w:rStyle w:val="C18"/>
          <w:rtl w:val="0"/>
        </w:rPr>
      </w:pPr>
      <w:r>
        <w:rPr>
          <w:rStyle w:val="C18"/>
          <w:rtl w:val="0"/>
        </w:rPr>
        <w:t>Ochrana před nebezpečným dotykovým napětím</w:t>
      </w:r>
    </w:p>
    <w:p>
      <w:pPr>
        <w:pStyle w:val="P24"/>
        <w:framePr w:w="6713" w:h="376" w:hRule="exact" w:wrap="none" w:vAnchor="page" w:hAnchor="margin" w:x="45" w:y="13198"/>
        <w:rPr>
          <w:rStyle w:val="C3"/>
          <w:rtl w:val="0"/>
        </w:rPr>
      </w:pPr>
    </w:p>
    <w:p>
      <w:pPr>
        <w:pStyle w:val="P25"/>
        <w:framePr w:w="6661" w:h="249" w:hRule="exact" w:wrap="none" w:vAnchor="page" w:hAnchor="margin" w:x="71" w:y="13269"/>
        <w:rPr>
          <w:rStyle w:val="C19"/>
          <w:rtl w:val="0"/>
        </w:rPr>
      </w:pPr>
      <w:r>
        <w:rPr>
          <w:rStyle w:val="C19"/>
          <w:rtl w:val="0"/>
        </w:rPr>
        <w:t>Kritéria hodnocení</w:t>
      </w:r>
    </w:p>
    <w:p>
      <w:pPr>
        <w:pStyle w:val="P26"/>
        <w:framePr w:w="3918" w:h="376" w:hRule="exact" w:wrap="none" w:vAnchor="page" w:hAnchor="margin" w:x="6803" w:y="13198"/>
        <w:rPr>
          <w:rStyle w:val="C3"/>
          <w:rtl w:val="0"/>
        </w:rPr>
      </w:pPr>
    </w:p>
    <w:p>
      <w:pPr>
        <w:pStyle w:val="P27"/>
        <w:framePr w:w="3836" w:h="249" w:hRule="exact" w:wrap="none" w:vAnchor="page" w:hAnchor="margin" w:x="6859" w:y="13269"/>
        <w:rPr>
          <w:rStyle w:val="C20"/>
          <w:rtl w:val="0"/>
        </w:rPr>
      </w:pPr>
      <w:r>
        <w:rPr>
          <w:rStyle w:val="C20"/>
          <w:rtl w:val="0"/>
        </w:rPr>
        <w:t>Způsoby ověření</w:t>
      </w:r>
    </w:p>
    <w:p>
      <w:pPr>
        <w:pStyle w:val="P12"/>
        <w:framePr w:w="6710" w:h="607" w:hRule="exact" w:wrap="none" w:vAnchor="page" w:hAnchor="margin" w:x="45" w:y="13574"/>
        <w:rPr>
          <w:rStyle w:val="C3"/>
          <w:rtl w:val="0"/>
        </w:rPr>
      </w:pPr>
    </w:p>
    <w:p>
      <w:pPr>
        <w:pStyle w:val="P13"/>
        <w:framePr w:w="6658" w:h="480" w:hRule="exact" w:wrap="none" w:vAnchor="page" w:hAnchor="margin" w:x="71" w:y="13630"/>
        <w:rPr>
          <w:rStyle w:val="C11"/>
          <w:rtl w:val="0"/>
        </w:rPr>
      </w:pPr>
      <w:r>
        <w:rPr>
          <w:rStyle w:val="C11"/>
          <w:rtl w:val="0"/>
        </w:rPr>
        <w:t>a) Popsat značky pro uzemnění, použité barvy vodičů a jejich průřezy používané pro propojení/uzemnění v prostorech EPA</w:t>
      </w:r>
    </w:p>
    <w:p>
      <w:pPr>
        <w:pStyle w:val="P28"/>
        <w:framePr w:w="3921" w:h="607" w:hRule="exact" w:wrap="none" w:vAnchor="page" w:hAnchor="margin" w:x="6800" w:y="13574"/>
        <w:rPr>
          <w:rStyle w:val="C3"/>
          <w:rtl w:val="0"/>
        </w:rPr>
      </w:pPr>
    </w:p>
    <w:p>
      <w:pPr>
        <w:pStyle w:val="P29"/>
        <w:framePr w:w="3839" w:h="480" w:hRule="exact" w:wrap="none" w:vAnchor="page" w:hAnchor="margin" w:x="6856" w:y="13630"/>
        <w:rPr>
          <w:rStyle w:val="C21"/>
          <w:rtl w:val="0"/>
        </w:rPr>
      </w:pPr>
      <w:r>
        <w:rPr>
          <w:rStyle w:val="C21"/>
          <w:rtl w:val="0"/>
        </w:rPr>
        <w:t>Písemné ověření</w:t>
      </w:r>
    </w:p>
    <w:p>
      <w:pPr>
        <w:pStyle w:val="P16"/>
        <w:framePr w:w="6710" w:h="607" w:hRule="exact" w:wrap="none" w:vAnchor="page" w:hAnchor="margin" w:x="45" w:y="14181"/>
        <w:rPr>
          <w:rStyle w:val="C3"/>
          <w:rtl w:val="0"/>
        </w:rPr>
      </w:pPr>
    </w:p>
    <w:p>
      <w:pPr>
        <w:pStyle w:val="P17"/>
        <w:framePr w:w="6658" w:h="480" w:hRule="exact" w:wrap="none" w:vAnchor="page" w:hAnchor="margin" w:x="71" w:y="14237"/>
        <w:rPr>
          <w:rStyle w:val="C13"/>
          <w:rtl w:val="0"/>
        </w:rPr>
      </w:pPr>
      <w:r>
        <w:rPr>
          <w:rStyle w:val="C13"/>
          <w:rtl w:val="0"/>
        </w:rPr>
        <w:t>b) Popsat vztah ochrany součástek citlivých na ESD a ochrany před nebezpečným dotykovým napětím, navrhnout technické řešení kolizních míst</w:t>
      </w:r>
    </w:p>
    <w:p>
      <w:pPr>
        <w:pStyle w:val="P30"/>
        <w:framePr w:w="3921" w:h="607" w:hRule="exact" w:wrap="none" w:vAnchor="page" w:hAnchor="margin" w:x="6800" w:y="14181"/>
        <w:rPr>
          <w:rStyle w:val="C3"/>
          <w:rtl w:val="0"/>
        </w:rPr>
      </w:pPr>
    </w:p>
    <w:p>
      <w:pPr>
        <w:pStyle w:val="P31"/>
        <w:framePr w:w="3839" w:h="480" w:hRule="exact" w:wrap="none" w:vAnchor="page" w:hAnchor="margin" w:x="6856" w:y="14237"/>
        <w:rPr>
          <w:rStyle w:val="C22"/>
          <w:rtl w:val="0"/>
        </w:rPr>
      </w:pPr>
      <w:r>
        <w:rPr>
          <w:rStyle w:val="C22"/>
          <w:rtl w:val="0"/>
        </w:rPr>
        <w:t>Praktické předvedení a ústní ověření</w:t>
      </w:r>
    </w:p>
    <w:p>
      <w:pPr>
        <w:pStyle w:val="P32"/>
        <w:framePr w:w="10710" w:h="248" w:hRule="exact" w:wrap="none" w:vAnchor="page" w:hAnchor="margin" w:x="28" w:y="14901"/>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Samostatný elektrotechnik / samostatná elektrotechnička pro elektrostatický výboj, 11.9.2026 16:59:43</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24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(odkaz na povolání v NSP: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"https://www.nsp.cz/jednotka-prace/samostatny-elektrotechnik-3916"</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https://www.nsp.cz/jednotka-prace/samostatny-elektrotechnik-3916</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že uchazeč není držitelem stupně odborné způsobilosti elektrotechnik, či vedoucí elektrotechnik, autorizovaná osoba před začátkem zkoušky provede školení a přezkoušení dle § 9, nařízení vlády č. 194/2022 Sb. o požadavcích na odbornou způsobilost k výkonu činností na elektrickém zařízení a na odbornou způsobilost v elektrotechnice, a to na činnosti na elektrických zařízeních, se kterými uchazeč při zkoušce přijde do styku a bude s nimi manipulovat. O školení a přezkoušení provede autorizovaná osoba písemný záznam. Čas na školení a přezkoušení není zahrnut do doby vykonávání zkoušky, a ani do doby přípravy na zkoušku.</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Podmínkou úspěšné zkoušky je dodržení všech zásad a pravidel BOZP a PO. </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rámci zkoušky budou vykonávány činnosti na zařízeních do 1 kV AC/ 1,5 kV DC v objektu bez nebezpečí výbuchu.</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Požadavky pro činnost dle této profesní kvalifikace:</w:t>
      </w:r>
      <w:r>
        <w:rPr>
          <w:rFonts w:ascii="Arial" w:cs="Arial" w:hAnsi="Arial" w:eastAsia="Arial"/>
          <w:b w:val="0"/>
          <w:i w:val="0"/>
          <w:caps w:val="0"/>
          <w:strike w:val="0"/>
          <w:noProof w:val="0"/>
          <w:vanish w:val="0"/>
          <w:color w:val="auto"/>
          <w:sz w:val="20"/>
          <w:u w:val="none"/>
          <w:shd w:val="clear" w:color="auto" w:fill="auto"/>
          <w:vertAlign w:val="baseline"/>
          <w:lang/>
        </w:rPr>
        <w:t xml:space="preserve"> </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výkon povolání/činnosti je potřeba splňovat požadavky na odbornou způsobilost v elektrotechnice, a to minimálně v rozsahu § 6 (elektrotechnik), nařízení vlády č. 194/2022 Sb. o požadavcích na odbornou způsobilost k výkonu činností na elektrickém zařízení a na odbornou způsobilost v elektrotechnice.</w:t>
      </w:r>
    </w:p>
    <w:p>
      <w:pPr>
        <w:pStyle w:val="P33"/>
        <w:framePr w:w="10766" w:h="1837" w:hRule="exact" w:wrap="none" w:vAnchor="page" w:hAnchor="margin" w:x="0" w:y="10621"/>
        <w:rPr>
          <w:rStyle w:val="C3"/>
          <w:rtl w:val="0"/>
        </w:rPr>
      </w:pPr>
    </w:p>
    <w:p>
      <w:pPr>
        <w:pStyle w:val="P35"/>
        <w:framePr w:w="10710" w:h="340" w:hRule="exact" w:wrap="none" w:vAnchor="page" w:hAnchor="margin" w:x="28" w:y="10621"/>
        <w:rPr>
          <w:rStyle w:val="C25"/>
          <w:rtl w:val="0"/>
        </w:rPr>
      </w:pPr>
      <w:r>
        <w:rPr>
          <w:rStyle w:val="C25"/>
          <w:rtl w:val="0"/>
        </w:rPr>
        <w:t>Výsledné hodnocení</w:t>
      </w:r>
    </w:p>
    <w:p>
      <w:pPr>
        <w:keepNext w:val="0"/>
        <w:keepLines w:val="0"/>
        <w:framePr w:w="10766" w:h="1497" w:hRule="exact" w:wrap="none" w:vAnchor="page" w:hAnchor="margin" w:x="0" w:y="1096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685"/>
        <w:rPr>
          <w:rStyle w:val="C3"/>
          <w:rtl w:val="0"/>
        </w:rPr>
      </w:pPr>
    </w:p>
    <w:p>
      <w:pPr>
        <w:pStyle w:val="P35"/>
        <w:framePr w:w="10710" w:h="340" w:hRule="exact" w:wrap="none" w:vAnchor="page" w:hAnchor="margin" w:x="28" w:y="12685"/>
        <w:rPr>
          <w:rStyle w:val="C25"/>
          <w:rtl w:val="0"/>
        </w:rPr>
      </w:pPr>
      <w:r>
        <w:rPr>
          <w:rStyle w:val="C25"/>
          <w:rtl w:val="0"/>
        </w:rPr>
        <w:t>Počet zkoušejících</w:t>
      </w:r>
    </w:p>
    <w:p>
      <w:pPr>
        <w:keepNext w:val="0"/>
        <w:keepLines w:val="0"/>
        <w:framePr w:w="10766" w:h="1036" w:hRule="exact" w:wrap="none" w:vAnchor="page" w:hAnchor="margin" w:x="0" w:y="1302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Samostatný elektrotechnik / samostatná elektrotechnička pro elektrostatický výboj, 11.9.2026 16:59:43</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47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2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elektrotechniky a alespoň 5 let odborné praxe v elektrotechnice na zařízení do 1000 V nebo 5 let praxe ve funkci učitele praktického vyučování nebo odborného výcviku v elektrooboru a současně musí splňovat odbornou způsobilost v elektrotechnice minimálně v rozsahu § 7 (vedoucí elektrotechnik), nařízení vlády č. 194/2022 Sb. o požadavcích na odbornou způsobilost k výkonu činností na elektrickém zařízení a na odbornou způsobilost v elektrotechnice.</w:t>
      </w:r>
    </w:p>
    <w:p>
      <w:pPr>
        <w:keepNext w:val="0"/>
        <w:keepLines w:val="1"/>
        <w:framePr w:w="10766" w:h="892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elektrotechniky a alespoň 5 let odborné praxe v elektrotechnice na zařízení do 1000 V nebo 5 let praxe ve funkci učitele praktického vyučování nebo odborného výcviku v elektrooboru a současně musí splňovat odbornou způsobilost v elektrotechnice minimálně v rozsahu § 7 (vedoucí elektrotechnik), nařízení vlády č. 194/2022 Sb. o požadavcích na odbornou způsobilost k výkonu činností na elektrickém zařízení a na odbornou způsobilost v elektrotechnice.</w:t>
      </w:r>
    </w:p>
    <w:p>
      <w:pPr>
        <w:keepNext w:val="0"/>
        <w:keepLines w:val="1"/>
        <w:framePr w:w="10766" w:h="892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elektrotechniku a alespoň 5 let odborné praxe v elektrotechnice na zařízení do 1000 V nebo 5 let praxe ve funkci učitele odborných předmětů nebo praktického vyučování nebo odborného výcviku v elektrooboru a současně musí splňovat odbornou způsobilost v elektrotechnice minimálně v rozsahu § 7 (vedoucí elektrotechnik), nařízení vlády č. 194/2022 Sb. o požadavcích na odbornou způsobilost k výkonu činností na elektrickém zařízení a na odbornou způsobilost v elektrotechnice.</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Samostatný elektrotechnik / samostatná elektrotechnička pro elektrostatický výboj, 11.9.2026 16:59:43</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97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563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české technické normy z oblasti elektrostatiky řady ČSN EN 61340, v platném znění</w:t>
      </w:r>
    </w:p>
    <w:p>
      <w:pPr>
        <w:keepNext w:val="0"/>
        <w:keepLines w:val="1"/>
        <w:framePr w:w="10766" w:h="563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pro ověření teoretických znalostí a praktickou zkoušku (EPA pracoviště)</w:t>
      </w:r>
    </w:p>
    <w:p>
      <w:pPr>
        <w:keepNext w:val="0"/>
        <w:keepLines w:val="1"/>
        <w:framePr w:w="10766" w:h="563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písemné ověření kritérií</w:t>
      </w:r>
    </w:p>
    <w:p>
      <w:pPr>
        <w:keepNext w:val="0"/>
        <w:keepLines w:val="1"/>
        <w:framePr w:w="10766" w:h="563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sestava pro měření povrchové rezistence</w:t>
      </w:r>
    </w:p>
    <w:p>
      <w:pPr>
        <w:keepNext w:val="0"/>
        <w:keepLines w:val="1"/>
        <w:framePr w:w="10766" w:h="563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sestava pro měření elektrostatického pole</w:t>
      </w:r>
    </w:p>
    <w:p>
      <w:pPr>
        <w:keepNext w:val="0"/>
        <w:keepLines w:val="1"/>
        <w:framePr w:w="10766" w:h="563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tester pro testování náramku a obuvi</w:t>
      </w:r>
    </w:p>
    <w:p>
      <w:pPr>
        <w:keepNext w:val="0"/>
        <w:keepLines w:val="1"/>
        <w:framePr w:w="10766" w:h="563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ESD oděv a obuv, vzorky ESD přepravních obalů, vzorky ESD nástrojů</w:t>
      </w:r>
    </w:p>
    <w:p>
      <w:pPr>
        <w:keepNext w:val="0"/>
        <w:keepLines w:val="1"/>
        <w:framePr w:w="10766" w:h="563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EPA pracoviště vybavené podlahou, pracovní plochou, židlí, uzemňovací svorkou, pokud možno s nevyhovujícími parametry</w:t>
      </w:r>
    </w:p>
    <w:p>
      <w:pPr>
        <w:keepNext w:val="0"/>
        <w:keepLines w:val="1"/>
        <w:framePr w:w="10766" w:h="563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tabulky a štítky</w:t>
      </w:r>
    </w:p>
    <w:p>
      <w:pPr>
        <w:keepNext w:val="0"/>
        <w:keepLines w:val="1"/>
        <w:framePr w:w="10766" w:h="563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dokumenty pro zřízení, provoz a kontrolu EPA pracoviště, zadání jednoduchého pracoviště</w:t>
      </w:r>
    </w:p>
    <w:p>
      <w:pPr>
        <w:keepNext w:val="0"/>
        <w:keepLines w:val="0"/>
        <w:framePr w:w="10766" w:h="563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3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63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3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keepNext w:val="0"/>
        <w:keepLines w:val="0"/>
        <w:framePr w:w="10766" w:h="563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3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146" w:hRule="exact" w:wrap="none" w:vAnchor="page" w:hAnchor="margin" w:x="0" w:y="8351"/>
        <w:rPr>
          <w:rStyle w:val="C3"/>
          <w:rtl w:val="0"/>
        </w:rPr>
      </w:pPr>
    </w:p>
    <w:p>
      <w:pPr>
        <w:pStyle w:val="P35"/>
        <w:framePr w:w="10710" w:h="340" w:hRule="exact" w:wrap="none" w:vAnchor="page" w:hAnchor="margin" w:x="28" w:y="8351"/>
        <w:rPr>
          <w:rStyle w:val="C25"/>
          <w:rtl w:val="0"/>
        </w:rPr>
      </w:pPr>
      <w:r>
        <w:rPr>
          <w:rStyle w:val="C25"/>
          <w:rtl w:val="0"/>
        </w:rPr>
        <w:t>Doba přípravy na zkoušku</w:t>
      </w:r>
    </w:p>
    <w:p>
      <w:pPr>
        <w:keepNext w:val="0"/>
        <w:keepLines w:val="0"/>
        <w:framePr w:w="10766" w:h="806" w:hRule="exact" w:wrap="none" w:vAnchor="page" w:hAnchor="margin" w:x="0" w:y="86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376" w:hRule="exact" w:wrap="none" w:vAnchor="page" w:hAnchor="margin" w:x="0" w:y="9724"/>
        <w:rPr>
          <w:rStyle w:val="C3"/>
          <w:rtl w:val="0"/>
        </w:rPr>
      </w:pPr>
    </w:p>
    <w:p>
      <w:pPr>
        <w:pStyle w:val="P35"/>
        <w:framePr w:w="10710" w:h="340" w:hRule="exact" w:wrap="none" w:vAnchor="page" w:hAnchor="margin" w:x="28" w:y="9724"/>
        <w:rPr>
          <w:rStyle w:val="C25"/>
          <w:rtl w:val="0"/>
        </w:rPr>
      </w:pPr>
      <w:r>
        <w:rPr>
          <w:rStyle w:val="C25"/>
          <w:rtl w:val="0"/>
        </w:rPr>
        <w:t>Doba pro vykonání zkoušky</w:t>
      </w:r>
    </w:p>
    <w:p>
      <w:pPr>
        <w:keepNext w:val="0"/>
        <w:keepLines w:val="0"/>
        <w:framePr w:w="10766" w:h="1036" w:hRule="exact" w:wrap="none" w:vAnchor="page" w:hAnchor="margin" w:x="0" w:y="100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přípravu a přestávky) je 5 až 7 hodin (hodinou se rozumí 60 minut), z toho doba trvání písemné části zkoušky jednoho uchazeče je 60 minut. Zkouška může být rozdělena do více dnů. </w:t>
      </w:r>
    </w:p>
    <w:p>
      <w:pPr>
        <w:pStyle w:val="P21"/>
        <w:framePr w:w="7654" w:h="331" w:hRule="exact" w:wrap="none" w:vAnchor="page" w:hAnchor="margin" w:x="28" w:y="15940"/>
        <w:rPr>
          <w:rStyle w:val="C16"/>
          <w:rtl w:val="0"/>
        </w:rPr>
      </w:pPr>
      <w:r>
        <w:rPr>
          <w:rStyle w:val="C16"/>
          <w:rtl w:val="0"/>
        </w:rPr>
        <w:t>Samostatný elektrotechnik / samostatná elektrotechnička pro elektrostatický výboj, 11.9.2026 16:59:43</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energetiku,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B-support,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Rašínova vysoká škola Brno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EGO, s. r. o., Praha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Samostatný elektrotechnik / samostatná elektrotechnička pro elektrostatický výboj, 11.9.2026 16:59:43</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084AA88"/>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5A4DFFE"/>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