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832BBB" Type="http://schemas.openxmlformats.org/officeDocument/2006/relationships/officeDocument" Target="/word/document.xml" /><Relationship Id="coreR11832BBB" Type="http://schemas.openxmlformats.org/package/2006/relationships/metadata/core-properties" Target="/docProps/core.xml" /><Relationship Id="customR11832B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elektrostatický výboj (kód: 26-045-R)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elektrostatický výboj</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principech vzniku elektrostatického výboje a ochrany před 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norem při práci elektrotechnika pro elektrostatický výboj</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hodnocení pracovišť z hlediska elektrostatického výboje (ESD)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Zaškolování uživatelů a obsluh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před nebezpečným dotykovým napětím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27.10.2026 3:47:20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a vysvětlit základní pojmy v elektrotechnice a vztahy mezi jednotlivými veličinami (elektrický odpor, elektrický náboj, kapacita, indukčnost, jednotky, vztahy)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Nakreslit a popsat jednoduchý elektrický obvod, aplikovat Ohmův zákon a Kirchhoffovy zákony, uvést základní schematické značky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Vysvětlit principy řešení jednoduchých elektrických obvodů s odpory a kapacitami řazenými sériově a paralelně s využitím typických schémat zapojení (RC člen, nabíjecí a vybíjecí charakteristika)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910"/>
        <w:rPr>
          <w:rStyle w:val="C23"/>
          <w:rtl w:val="0"/>
        </w:rPr>
      </w:pPr>
      <w:r>
        <w:rPr>
          <w:rStyle w:val="C23"/>
          <w:rtl w:val="0"/>
        </w:rPr>
        <w:t>Je třeba splnit obě kritéria.</w:t>
      </w:r>
    </w:p>
    <w:p>
      <w:pPr>
        <w:pStyle w:val="P23"/>
        <w:framePr w:w="10710" w:h="340" w:hRule="exact" w:wrap="none" w:vAnchor="page" w:hAnchor="margin" w:x="28" w:y="6345"/>
        <w:rPr>
          <w:rStyle w:val="C18"/>
          <w:rtl w:val="0"/>
        </w:rPr>
      </w:pPr>
      <w:r>
        <w:rPr>
          <w:rStyle w:val="C18"/>
          <w:rtl w:val="0"/>
        </w:rPr>
        <w:t>Orientace v principech vzniku elektrostatického výboje a ochrany před ním</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vznik elektrostatického náboje a následného výboje, kde se může nacházet, jakým způsobem zaniká</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Písemné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Popsat účinky elektrostatického výboje na součástky citlivé na ESD (Elektro Static Discharge = elektrostatický výboj)</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Písemné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Vyjmenovat a popsat druhy materiálu z pohledu akumulace elektrostatického náboje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Písemné ověření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d) Vysvětlit základní pojmy v ESD stanovené autorizovanou osobou</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Písemné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Používání technické dokumentace a norem při práci elektrotechnika pro elektrostatický výboj</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a) Vyjmenovat základní předpisy a normy týkající se ESD a popsat, co určují</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Písemné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hlavní zodpovědnosti elektrotechnika pro elektrostatický výboj a vymezení jeho kompetencí i kompetencí ostatních zúčastněných osob</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Písemné ověření</w:t>
      </w:r>
    </w:p>
    <w:p>
      <w:pPr>
        <w:pStyle w:val="P12"/>
        <w:framePr w:w="6710" w:h="831" w:hRule="exact" w:wrap="none" w:vAnchor="page" w:hAnchor="margin" w:x="45" w:y="11705"/>
        <w:rPr>
          <w:rStyle w:val="C3"/>
          <w:rtl w:val="0"/>
        </w:rPr>
      </w:pPr>
    </w:p>
    <w:p>
      <w:pPr>
        <w:pStyle w:val="P13"/>
        <w:framePr w:w="6658" w:h="704" w:hRule="exact" w:wrap="none" w:vAnchor="page" w:hAnchor="margin" w:x="71" w:y="11761"/>
        <w:rPr>
          <w:rStyle w:val="C11"/>
          <w:rtl w:val="0"/>
        </w:rPr>
      </w:pPr>
      <w:r>
        <w:rPr>
          <w:rStyle w:val="C11"/>
          <w:rtl w:val="0"/>
        </w:rPr>
        <w:t>c) Vybrat všechny dokumenty nutné pro zřízení, provoz a kontrolu ESD pracoviště, včetně nutných provozních předpisů z dokumentů předložených autorizovanou osobou; případné chybějící dokumenty doplnit</w:t>
      </w:r>
    </w:p>
    <w:p>
      <w:pPr>
        <w:pStyle w:val="P28"/>
        <w:framePr w:w="3921" w:h="831" w:hRule="exact" w:wrap="none" w:vAnchor="page" w:hAnchor="margin" w:x="6800" w:y="11705"/>
        <w:rPr>
          <w:rStyle w:val="C3"/>
          <w:rtl w:val="0"/>
        </w:rPr>
      </w:pPr>
    </w:p>
    <w:p>
      <w:pPr>
        <w:pStyle w:val="P29"/>
        <w:framePr w:w="3839" w:h="704" w:hRule="exact" w:wrap="none" w:vAnchor="page" w:hAnchor="margin" w:x="6856" w:y="11761"/>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d) Vytvořit základní osnovu interního auditu, vysvětlit způsob provádění auditu, uvést jejich frekvenci a potřebnou dokumentaci</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27.10.2026 3:47:20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a hodnocení pracovišť z hlediska elektrostatického výboje (ESD)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druhy ochran osob, pracovišť a prostorů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značky a nápisy, jejich použití pro značení součástek, obalů a vybavení v prostorech EPA (Electrostatic Discharge Protected Area = vyhrazené prostory pro práci s elektrostaticky citlivými komponenty)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jakým způsobem musí být zabezpečeno pracoviště EPA z pohledu technologického, ergonomického, logistického a BOZP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Vytvořit návrh jednoduchého pracoviště, jeho vybavení a vybavení osob podle zadání, vč. požadovaných hodnot na uzemnění; návrh musí obsahovat i řešení vstupu osob a materiálu na pracoviště EPA a základní instrukce</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Měření elektrických veličin, vyhodnocení naměřených hodnot</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Popsat zkušební metody a měřicí přístroje použité pro kontrolu osob a vybavení na EPA pracovišti</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Změřit vybavení EPA pracoviště pomocí přístrojů, vyhodnotit naměřené hodnoty a navrhnout případná opatření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Změřit ESD oděv, obuv a náramek s uzemňovacím vodičem, vyhodnotit naměřené hodnoty a navrhnout případná opatření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Zkontrolovat velikost elektrostatického pole na pracovišti a na předložených předmětech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Zaškolování uživatelů a obsluh zařízení</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Vysvětlit, jakým způsobem se stanovuje okruh pracovníků pro proškolení v dané oblasti</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Vytvořit plán a osnovu školení, včetně frekvence školení, co všechno musí školení obsahovat, jaké jsou podmínky úspěšného absolvování školení pracovníků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Ochrana před nebezpečným dotykovým napětím</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Popsat značky pro uzemnění, použité barvy vodičů a jejich průřezy používané pro propojení/uzemnění v prostorech EPA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Písemné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Popsat vztah ochrany součástek citlivých na ESD a ochrany před nebezpečným dotykovým napětím, navrhnout technické řešení kolizních míst</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27.10.2026 3:47:20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"https://www.nsp.cz/jednotka-prace/samostatny-elektrotechnik-3916"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https://www.nsp.cz/jednotka-prace/samostatny-elektrotechnik-3916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a pravidel BOZP a PO.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036"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27.10.2026 3:47:20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970"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elektrostatiky řady ČSN EN 61340, v platném znění</w:t>
      </w:r>
    </w:p>
    <w:p>
      <w:pPr>
        <w:keepNext w:val="0"/>
        <w:keepLines w:val="1"/>
        <w:framePr w:w="10766" w:h="5630"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 (EPA pracoviště)</w:t>
      </w:r>
    </w:p>
    <w:p>
      <w:pPr>
        <w:keepNext w:val="0"/>
        <w:keepLines w:val="1"/>
        <w:framePr w:w="10766" w:h="5630"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w:t>
      </w:r>
    </w:p>
    <w:p>
      <w:pPr>
        <w:keepNext w:val="0"/>
        <w:keepLines w:val="1"/>
        <w:framePr w:w="10766" w:h="5630"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povrchové rezistence</w:t>
      </w:r>
    </w:p>
    <w:p>
      <w:pPr>
        <w:keepNext w:val="0"/>
        <w:keepLines w:val="1"/>
        <w:framePr w:w="10766" w:h="5630"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elektrostatického pole</w:t>
      </w:r>
    </w:p>
    <w:p>
      <w:pPr>
        <w:keepNext w:val="0"/>
        <w:keepLines w:val="1"/>
        <w:framePr w:w="10766" w:h="5630"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pro testování náramku a obuvi</w:t>
      </w:r>
    </w:p>
    <w:p>
      <w:pPr>
        <w:keepNext w:val="0"/>
        <w:keepLines w:val="1"/>
        <w:framePr w:w="10766" w:h="5630"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ESD oděv a obuv, vzorky ESD přepravních obalů, vzorky ESD nástrojů</w:t>
      </w:r>
    </w:p>
    <w:p>
      <w:pPr>
        <w:keepNext w:val="0"/>
        <w:keepLines w:val="1"/>
        <w:framePr w:w="10766" w:h="5630"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EPA pracoviště vybavené podlahou, pracovní plochou, židlí, uzemňovací svorkou, pokud možno s nevyhovujícími parametry</w:t>
      </w:r>
    </w:p>
    <w:p>
      <w:pPr>
        <w:keepNext w:val="0"/>
        <w:keepLines w:val="1"/>
        <w:framePr w:w="10766" w:h="5630"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a štítky</w:t>
      </w:r>
    </w:p>
    <w:p>
      <w:pPr>
        <w:keepNext w:val="0"/>
        <w:keepLines w:val="1"/>
        <w:framePr w:w="10766" w:h="5630"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pro zřízení, provoz a kontrolu EPA pracoviště, zadání jednoduchého pracoviště</w:t>
      </w:r>
    </w:p>
    <w:p>
      <w:pPr>
        <w:keepNext w:val="0"/>
        <w:keepLines w:val="0"/>
        <w:framePr w:w="10766" w:h="5630"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630"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27.10.2026 3:47:20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z toho doba trvání písemné části zkoušky jednoho uchazeče je 60 minut. Zkouška může být rozdělena do více dnů. </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27.10.2026 3:47:20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27.10.2026 3:47:20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5408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972A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